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572A" w14:textId="77777777" w:rsidR="004B22C0" w:rsidRDefault="004B22C0" w:rsidP="004B22C0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4B22C0" w14:paraId="22BB42FB" w14:textId="77777777" w:rsidTr="004B22C0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6677" w14:textId="77777777" w:rsidR="00FE1624" w:rsidRPr="00FE1624" w:rsidRDefault="00FE1624" w:rsidP="00FE1624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E1624">
              <w:rPr>
                <w:rFonts w:ascii="Arial" w:hAnsi="Arial" w:cs="Arial"/>
                <w:sz w:val="26"/>
                <w:szCs w:val="26"/>
                <w:lang w:val="en-CA"/>
              </w:rPr>
              <w:fldChar w:fldCharType="begin"/>
            </w:r>
            <w:r w:rsidRPr="00FE1624">
              <w:rPr>
                <w:rFonts w:ascii="Arial" w:hAnsi="Arial" w:cs="Arial"/>
                <w:sz w:val="26"/>
                <w:szCs w:val="26"/>
                <w:lang w:val="en-CA"/>
              </w:rPr>
              <w:instrText xml:space="preserve"> SEQ CHAPTER \h \r 1</w:instrText>
            </w:r>
            <w:r w:rsidRPr="00FE1624">
              <w:rPr>
                <w:rFonts w:ascii="Arial" w:hAnsi="Arial" w:cs="Arial"/>
                <w:sz w:val="26"/>
                <w:szCs w:val="26"/>
                <w:lang w:val="en-CA"/>
              </w:rPr>
              <w:fldChar w:fldCharType="end"/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of this sample form in blue print are instructions to user, not to be included in filed document unless so noted. </w:t>
            </w:r>
            <w:r w:rsidRPr="00FE1624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ab/>
            </w:r>
          </w:p>
          <w:p w14:paraId="4AF38F70" w14:textId="77777777" w:rsidR="00FE1624" w:rsidRPr="00FE1624" w:rsidRDefault="00FE1624" w:rsidP="00FE1624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7CD29BF8" w14:textId="77777777" w:rsidR="00FE1624" w:rsidRDefault="00FE1624" w:rsidP="00FE162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FE1624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252C64C1" w14:textId="77777777" w:rsidR="00FE1624" w:rsidRPr="00FE1624" w:rsidRDefault="00FE1624" w:rsidP="00FE1624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BB3E930" w14:textId="79C74F5B" w:rsidR="004B22C0" w:rsidRPr="00FE1624" w:rsidRDefault="004B22C0" w:rsidP="00FE1624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Under </w:t>
            </w:r>
            <w:r w:rsid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California Rules of Court,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>rule 8.254, counsel may not offer argument</w:t>
            </w:r>
            <w:r w:rsidRPr="00FE162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>in this letter; content is limited to</w:t>
            </w:r>
            <w:r w:rsidRPr="00FE162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citation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 of new authority not available at the time of briefing and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identification of issue</w:t>
            </w:r>
            <w:r w:rsidRPr="00FE162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to which it is relevant.  </w:t>
            </w:r>
          </w:p>
          <w:p w14:paraId="7005C28E" w14:textId="77777777" w:rsidR="004B22C0" w:rsidRPr="00FE1624" w:rsidRDefault="004B22C0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805C5FC" w14:textId="77777777" w:rsidR="004B22C0" w:rsidRDefault="004B22C0" w:rsidP="00FE1624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 xml:space="preserve">If counsel deems it necessary to present 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  <w:u w:val="single"/>
              </w:rPr>
              <w:t>argument</w:t>
            </w:r>
            <w:r w:rsidRPr="00FE1624">
              <w:rPr>
                <w:rFonts w:ascii="Arial" w:hAnsi="Arial" w:cs="Arial"/>
                <w:color w:val="0000FF"/>
                <w:sz w:val="26"/>
                <w:szCs w:val="26"/>
              </w:rPr>
              <w:t>, the appropriate procedure is to submit a supplemental brief or letter under rule 8.200(a)(4), along with a request for the permission of the presiding justice to file it.</w:t>
            </w:r>
          </w:p>
          <w:p w14:paraId="10663380" w14:textId="77777777" w:rsidR="00FE1624" w:rsidRDefault="00FE1624" w:rsidP="00FE1624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3C2D0CD" w14:textId="3530D0C6" w:rsidR="00FE1624" w:rsidRDefault="00FE1624" w:rsidP="00FE1624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9" w:history="1">
              <w:r w:rsidRPr="00894BCC">
                <w:rPr>
                  <w:rStyle w:val="Hyperlink"/>
                  <w:rFonts w:ascii="Arial" w:hAnsi="Arial" w:cs="Arial"/>
                  <w:sz w:val="26"/>
                  <w:szCs w:val="26"/>
                </w:rPr>
                <w:t>ADI Manual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, chapter 5, section </w:t>
            </w:r>
            <w:r w:rsidR="001A37E8">
              <w:rPr>
                <w:rFonts w:ascii="Arial" w:hAnsi="Arial" w:cs="Arial"/>
                <w:color w:val="0000FF"/>
                <w:sz w:val="26"/>
                <w:szCs w:val="26"/>
              </w:rPr>
              <w:t>5.4.3.2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; </w:t>
            </w:r>
            <w:hyperlink r:id="rId10" w:history="1">
              <w:r w:rsidRPr="00F52ABE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 w:rsidRPr="00F52ABE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section 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D.</w:t>
            </w:r>
            <w:r w:rsidR="000610E7">
              <w:rPr>
                <w:rFonts w:ascii="Arial" w:hAnsi="Arial" w:cs="Arial"/>
                <w:color w:val="0000FF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</w:p>
          <w:p w14:paraId="148A740B" w14:textId="43D12370" w:rsidR="00FE1624" w:rsidRDefault="00FE1624" w:rsidP="00FE1624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7625C9CA" w14:textId="77777777" w:rsidR="004B22C0" w:rsidRDefault="004B22C0" w:rsidP="00FE1624"/>
        </w:tc>
      </w:tr>
    </w:tbl>
    <w:p w14:paraId="05056B55" w14:textId="77777777" w:rsidR="004B22C0" w:rsidRDefault="004B22C0" w:rsidP="004B22C0">
      <w:pPr>
        <w:rPr>
          <w:rFonts w:ascii="Arial" w:hAnsi="Arial" w:cs="Arial"/>
          <w:color w:val="0000FF"/>
        </w:rPr>
      </w:pPr>
    </w:p>
    <w:p w14:paraId="3BF34EAE" w14:textId="77777777" w:rsidR="004B22C0" w:rsidRDefault="004B22C0" w:rsidP="004B22C0">
      <w:pPr>
        <w:rPr>
          <w:rFonts w:ascii="Arial" w:hAnsi="Arial" w:cs="Arial"/>
          <w:color w:val="0000FF"/>
        </w:rPr>
      </w:pPr>
    </w:p>
    <w:p w14:paraId="762B1DC1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EEC9535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79FCE75A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37DFE50F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345C3C97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305754F2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5E464D68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0E9F0F2D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D1DCE27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17A0BC64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0B004D59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22D290EE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7D163B9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7A9F3788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46531DE7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3C3E9559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0473044C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8F5AE40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6C88774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AB95518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E6B82AA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3E3CADD6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3656645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910C920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6D07D5D1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5A324804" w14:textId="77777777" w:rsidR="00FE1624" w:rsidRDefault="00FE1624" w:rsidP="004B22C0">
      <w:pPr>
        <w:rPr>
          <w:rFonts w:ascii="Arial" w:hAnsi="Arial" w:cs="Arial"/>
          <w:color w:val="0000FF"/>
        </w:rPr>
      </w:pPr>
    </w:p>
    <w:p w14:paraId="10FEF7B5" w14:textId="77777777" w:rsidR="00894BCC" w:rsidRDefault="00894BCC" w:rsidP="004B22C0">
      <w:pPr>
        <w:jc w:val="center"/>
        <w:rPr>
          <w:i/>
          <w:iCs/>
          <w:color w:val="0000FF"/>
          <w:sz w:val="26"/>
          <w:szCs w:val="26"/>
        </w:rPr>
      </w:pPr>
    </w:p>
    <w:p w14:paraId="001E48E6" w14:textId="36EF2F86" w:rsidR="004B22C0" w:rsidRDefault="004B22C0" w:rsidP="004B22C0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[Letterhead]</w:t>
      </w:r>
    </w:p>
    <w:p w14:paraId="24DF514F" w14:textId="77777777" w:rsidR="004B22C0" w:rsidRDefault="004B22C0" w:rsidP="004B22C0">
      <w:pPr>
        <w:jc w:val="center"/>
        <w:rPr>
          <w:i/>
          <w:iCs/>
          <w:color w:val="0000FF"/>
          <w:sz w:val="26"/>
          <w:szCs w:val="26"/>
        </w:rPr>
      </w:pPr>
    </w:p>
    <w:p w14:paraId="263F0E8E" w14:textId="77777777" w:rsidR="004B22C0" w:rsidRDefault="004B22C0" w:rsidP="004B22C0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5C1E310E" w14:textId="77777777" w:rsidR="004B22C0" w:rsidRDefault="004B22C0" w:rsidP="004B22C0">
      <w:pPr>
        <w:jc w:val="center"/>
        <w:rPr>
          <w:color w:val="0000FF"/>
          <w:sz w:val="26"/>
          <w:szCs w:val="26"/>
        </w:rPr>
      </w:pPr>
    </w:p>
    <w:p w14:paraId="0D4CCD44" w14:textId="77777777" w:rsidR="004B22C0" w:rsidRDefault="004B22C0" w:rsidP="004B22C0">
      <w:pPr>
        <w:rPr>
          <w:color w:val="0000FF"/>
          <w:sz w:val="26"/>
          <w:szCs w:val="26"/>
        </w:rPr>
      </w:pP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[clerk’s name]</w:t>
      </w:r>
    </w:p>
    <w:p w14:paraId="566B61C0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>Clerk of the Court/Chief Administrator</w:t>
      </w:r>
    </w:p>
    <w:p w14:paraId="7091D77E" w14:textId="77777777" w:rsidR="004B22C0" w:rsidRDefault="004B22C0" w:rsidP="004B22C0">
      <w:pPr>
        <w:rPr>
          <w:color w:val="0000FF"/>
          <w:sz w:val="26"/>
          <w:szCs w:val="26"/>
        </w:rPr>
      </w:pPr>
      <w:r>
        <w:rPr>
          <w:sz w:val="26"/>
          <w:szCs w:val="26"/>
        </w:rPr>
        <w:t>Court of Appeal, Fourth Appellate District, Division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[One / Two / Three]</w:t>
      </w:r>
    </w:p>
    <w:p w14:paraId="2604E753" w14:textId="77777777" w:rsidR="004B22C0" w:rsidRDefault="004B22C0" w:rsidP="004B22C0">
      <w:pPr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252B1A05" w14:textId="77777777" w:rsidR="004B22C0" w:rsidRDefault="004B22C0" w:rsidP="004B22C0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</w:t>
      </w:r>
    </w:p>
    <w:p w14:paraId="3030CB92" w14:textId="77777777" w:rsidR="0064540E" w:rsidRDefault="004B22C0" w:rsidP="0064540E">
      <w:pPr>
        <w:ind w:left="720" w:hanging="72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Re: </w:t>
      </w:r>
      <w:r>
        <w:rPr>
          <w:i/>
          <w:iCs/>
          <w:sz w:val="26"/>
          <w:szCs w:val="26"/>
        </w:rPr>
        <w:tab/>
        <w:t>People v.</w:t>
      </w:r>
      <w:r>
        <w:rPr>
          <w:i/>
          <w:iCs/>
          <w:color w:val="0000FF"/>
          <w:sz w:val="26"/>
          <w:szCs w:val="26"/>
        </w:rPr>
        <w:t xml:space="preserve"> </w:t>
      </w:r>
      <w:r w:rsidR="0064540E">
        <w:rPr>
          <w:i/>
          <w:iCs/>
          <w:color w:val="0000FF"/>
          <w:sz w:val="26"/>
          <w:szCs w:val="26"/>
        </w:rPr>
        <w:t>[defendant’s name]</w:t>
      </w:r>
      <w:r w:rsidR="0064540E">
        <w:rPr>
          <w:color w:val="008000"/>
          <w:sz w:val="26"/>
          <w:szCs w:val="26"/>
        </w:rPr>
        <w:t xml:space="preserve">/ </w:t>
      </w:r>
      <w:r w:rsidR="0064540E">
        <w:rPr>
          <w:i/>
          <w:iCs/>
          <w:color w:val="008000"/>
          <w:sz w:val="26"/>
          <w:szCs w:val="26"/>
        </w:rPr>
        <w:t>In re [first name, last initial]</w:t>
      </w:r>
    </w:p>
    <w:p w14:paraId="575DC5AA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Trial Court </w:t>
      </w:r>
      <w:proofErr w:type="gramStart"/>
      <w:r>
        <w:rPr>
          <w:sz w:val="26"/>
          <w:szCs w:val="26"/>
        </w:rPr>
        <w:t>No.:</w:t>
      </w:r>
      <w:r>
        <w:rPr>
          <w:i/>
          <w:iCs/>
          <w:color w:val="0000FF"/>
          <w:sz w:val="26"/>
          <w:szCs w:val="26"/>
        </w:rPr>
        <w:t>[</w:t>
      </w:r>
      <w:proofErr w:type="gramEnd"/>
      <w:r>
        <w:rPr>
          <w:i/>
          <w:iCs/>
          <w:color w:val="0000FF"/>
          <w:sz w:val="26"/>
          <w:szCs w:val="26"/>
        </w:rPr>
        <w:t>number]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374EB91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Court of Appeal No.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77DF2B0" w14:textId="77777777" w:rsidR="004B22C0" w:rsidRDefault="004B22C0" w:rsidP="004B22C0">
      <w:pPr>
        <w:ind w:left="720"/>
        <w:rPr>
          <w:sz w:val="26"/>
          <w:szCs w:val="26"/>
        </w:rPr>
      </w:pPr>
      <w:r>
        <w:rPr>
          <w:sz w:val="26"/>
          <w:szCs w:val="26"/>
          <w:u w:val="single"/>
        </w:rPr>
        <w:t>Notice of New Authority after Briefing Completed</w:t>
      </w:r>
      <w:r>
        <w:rPr>
          <w:sz w:val="26"/>
          <w:szCs w:val="26"/>
        </w:rPr>
        <w:t xml:space="preserve"> (Cal. Rules of Court, rule 8.254(a)-(c))</w:t>
      </w:r>
    </w:p>
    <w:p w14:paraId="35D4420C" w14:textId="77777777" w:rsidR="004B22C0" w:rsidRDefault="004B22C0" w:rsidP="004B22C0">
      <w:pPr>
        <w:ind w:left="720"/>
        <w:rPr>
          <w:sz w:val="26"/>
          <w:szCs w:val="26"/>
        </w:rPr>
      </w:pPr>
    </w:p>
    <w:p w14:paraId="2AF6A6CB" w14:textId="5CDDF9F5" w:rsidR="004B22C0" w:rsidRDefault="004B22C0" w:rsidP="004B22C0">
      <w:pPr>
        <w:rPr>
          <w:color w:val="0000FF"/>
          <w:sz w:val="26"/>
          <w:szCs w:val="26"/>
        </w:rPr>
      </w:pPr>
      <w:r>
        <w:rPr>
          <w:sz w:val="26"/>
          <w:szCs w:val="26"/>
        </w:rPr>
        <w:t>Dear [Mr./Ms.]</w:t>
      </w:r>
      <w:r>
        <w:rPr>
          <w:i/>
          <w:iCs/>
          <w:color w:val="0000FF"/>
          <w:sz w:val="26"/>
          <w:szCs w:val="26"/>
        </w:rPr>
        <w:t xml:space="preserve"> [</w:t>
      </w:r>
      <w:r w:rsidR="00F54632">
        <w:rPr>
          <w:i/>
          <w:iCs/>
          <w:color w:val="0000FF"/>
          <w:sz w:val="26"/>
          <w:szCs w:val="26"/>
        </w:rPr>
        <w:t xml:space="preserve">Court of Appeal </w:t>
      </w:r>
      <w:r>
        <w:rPr>
          <w:i/>
          <w:iCs/>
          <w:color w:val="0000FF"/>
          <w:sz w:val="26"/>
          <w:szCs w:val="26"/>
        </w:rPr>
        <w:t>clerk’s name]</w:t>
      </w:r>
      <w:r>
        <w:rPr>
          <w:color w:val="0000FF"/>
          <w:sz w:val="26"/>
          <w:szCs w:val="26"/>
        </w:rPr>
        <w:t>:</w:t>
      </w:r>
    </w:p>
    <w:p w14:paraId="53698AD1" w14:textId="77777777" w:rsidR="004B22C0" w:rsidRDefault="004B22C0" w:rsidP="004B22C0">
      <w:pPr>
        <w:rPr>
          <w:sz w:val="26"/>
          <w:szCs w:val="26"/>
        </w:rPr>
      </w:pPr>
    </w:p>
    <w:p w14:paraId="12FF624C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Please forward this letter to the court. Defendant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 brings to this court’s attention new authority relevant to the issues raised on appeal:</w:t>
      </w:r>
    </w:p>
    <w:p w14:paraId="6A6AC670" w14:textId="77777777" w:rsidR="004B22C0" w:rsidRDefault="004B22C0" w:rsidP="004B22C0">
      <w:pPr>
        <w:rPr>
          <w:sz w:val="26"/>
          <w:szCs w:val="26"/>
        </w:rPr>
      </w:pPr>
    </w:p>
    <w:p w14:paraId="1D4BA5CF" w14:textId="00249319" w:rsidR="004B22C0" w:rsidRDefault="004B22C0" w:rsidP="004B22C0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</w:t>
      </w:r>
      <w:r>
        <w:rPr>
          <w:i/>
          <w:iCs/>
          <w:color w:val="0000FF"/>
          <w:sz w:val="26"/>
          <w:szCs w:val="26"/>
          <w:u w:val="single"/>
        </w:rPr>
        <w:t>Cite</w:t>
      </w:r>
      <w:r>
        <w:rPr>
          <w:i/>
          <w:iCs/>
          <w:color w:val="0000FF"/>
          <w:sz w:val="26"/>
          <w:szCs w:val="26"/>
        </w:rPr>
        <w:t xml:space="preserve"> only the new authority</w:t>
      </w:r>
      <w:r w:rsidR="00A036D1">
        <w:rPr>
          <w:i/>
          <w:iCs/>
          <w:color w:val="0000FF"/>
          <w:sz w:val="26"/>
          <w:szCs w:val="26"/>
        </w:rPr>
        <w:t>; do not argue</w:t>
      </w:r>
      <w:r>
        <w:rPr>
          <w:i/>
          <w:iCs/>
          <w:color w:val="0000FF"/>
          <w:sz w:val="26"/>
          <w:szCs w:val="26"/>
        </w:rPr>
        <w:t>.]</w:t>
      </w:r>
    </w:p>
    <w:p w14:paraId="7A24B7FC" w14:textId="77777777" w:rsidR="004B22C0" w:rsidRDefault="004B22C0" w:rsidP="004B22C0">
      <w:pPr>
        <w:rPr>
          <w:color w:val="0000FF"/>
          <w:sz w:val="26"/>
          <w:szCs w:val="26"/>
        </w:rPr>
      </w:pPr>
    </w:p>
    <w:p w14:paraId="6DB32AD1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  <w:t>The pages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in the brief that relate to the issue on appeal to which the new authority is relevant are</w:t>
      </w:r>
      <w:r>
        <w:rPr>
          <w:i/>
          <w:iCs/>
          <w:color w:val="0000FF"/>
          <w:sz w:val="26"/>
          <w:szCs w:val="26"/>
        </w:rPr>
        <w:t xml:space="preserve"> [page numbers]</w:t>
      </w:r>
      <w:r>
        <w:rPr>
          <w:sz w:val="26"/>
          <w:szCs w:val="26"/>
        </w:rPr>
        <w:t xml:space="preserve">. </w:t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ab/>
      </w:r>
    </w:p>
    <w:p w14:paraId="0D7E7FE7" w14:textId="77777777" w:rsidR="004B22C0" w:rsidRDefault="004B22C0" w:rsidP="004B22C0">
      <w:pPr>
        <w:rPr>
          <w:sz w:val="26"/>
          <w:szCs w:val="26"/>
        </w:rPr>
      </w:pPr>
    </w:p>
    <w:p w14:paraId="48FD6AA7" w14:textId="77777777" w:rsidR="004B22C0" w:rsidRDefault="004B22C0" w:rsidP="004B22C0">
      <w:pPr>
        <w:rPr>
          <w:sz w:val="26"/>
          <w:szCs w:val="26"/>
        </w:rPr>
        <w:sectPr w:rsidR="004B22C0" w:rsidSect="007110B7">
          <w:footerReference w:type="default" r:id="rId11"/>
          <w:pgSz w:w="12240" w:h="15840"/>
          <w:pgMar w:top="900" w:right="1440" w:bottom="1170" w:left="1440" w:header="1440" w:footer="1440" w:gutter="0"/>
          <w:pgNumType w:start="0"/>
          <w:cols w:space="720"/>
          <w:titlePg/>
          <w:docGrid w:linePitch="272"/>
        </w:sectPr>
      </w:pPr>
    </w:p>
    <w:p w14:paraId="3CF1692D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45CBB64" w14:textId="77777777" w:rsidR="004B22C0" w:rsidRDefault="004B22C0" w:rsidP="004B22C0">
      <w:pPr>
        <w:rPr>
          <w:sz w:val="26"/>
          <w:szCs w:val="26"/>
        </w:rPr>
      </w:pPr>
    </w:p>
    <w:p w14:paraId="448DAF37" w14:textId="77777777" w:rsidR="004B22C0" w:rsidRDefault="004B22C0" w:rsidP="004B22C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0A879A30" w14:textId="77777777" w:rsidR="004B22C0" w:rsidRDefault="004B22C0" w:rsidP="004B2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State Bar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ab/>
      </w:r>
    </w:p>
    <w:p w14:paraId="71D64F75" w14:textId="77777777" w:rsidR="0086697A" w:rsidRDefault="004B22C0" w:rsidP="004B22C0">
      <w:pPr>
        <w:ind w:left="4320"/>
        <w:rPr>
          <w:sz w:val="26"/>
          <w:szCs w:val="26"/>
        </w:rPr>
      </w:pPr>
      <w:r>
        <w:rPr>
          <w:sz w:val="26"/>
          <w:szCs w:val="26"/>
        </w:rPr>
        <w:t>Attorney for Defendant</w:t>
      </w:r>
      <w:r w:rsidR="0086697A">
        <w:rPr>
          <w:sz w:val="26"/>
          <w:szCs w:val="26"/>
        </w:rPr>
        <w:t xml:space="preserve"> and </w:t>
      </w:r>
    </w:p>
    <w:p w14:paraId="0F32E8AD" w14:textId="0FF2D4B1" w:rsidR="004B22C0" w:rsidRDefault="0086697A" w:rsidP="004B22C0">
      <w:pPr>
        <w:ind w:left="4320"/>
        <w:rPr>
          <w:sz w:val="26"/>
          <w:szCs w:val="26"/>
        </w:rPr>
      </w:pPr>
      <w:r>
        <w:rPr>
          <w:sz w:val="26"/>
          <w:szCs w:val="26"/>
        </w:rPr>
        <w:t>Appellant</w:t>
      </w:r>
      <w:r w:rsidR="004B22C0">
        <w:rPr>
          <w:color w:val="0000FF"/>
          <w:sz w:val="26"/>
          <w:szCs w:val="26"/>
        </w:rPr>
        <w:t xml:space="preserve"> </w:t>
      </w:r>
      <w:r w:rsidR="004B22C0">
        <w:rPr>
          <w:i/>
          <w:iCs/>
          <w:color w:val="0000FF"/>
          <w:sz w:val="26"/>
          <w:szCs w:val="26"/>
        </w:rPr>
        <w:t>[name]</w:t>
      </w:r>
    </w:p>
    <w:p w14:paraId="2F14E208" w14:textId="77777777" w:rsidR="004B22C0" w:rsidRDefault="004B22C0" w:rsidP="004B22C0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PROOF OF SERVICE</w:t>
      </w:r>
    </w:p>
    <w:p w14:paraId="4F3014B0" w14:textId="77777777" w:rsidR="004B22C0" w:rsidRDefault="004B22C0" w:rsidP="004B22C0">
      <w:pPr>
        <w:jc w:val="center"/>
        <w:rPr>
          <w:sz w:val="26"/>
          <w:szCs w:val="26"/>
        </w:rPr>
      </w:pPr>
    </w:p>
    <w:p w14:paraId="02967E3B" w14:textId="77777777" w:rsidR="001D62DA" w:rsidRDefault="001D62DA"/>
    <w:sectPr w:rsidR="001D62DA" w:rsidSect="00FE1624">
      <w:type w:val="continuous"/>
      <w:pgSz w:w="12240" w:h="15840"/>
      <w:pgMar w:top="900" w:right="1440" w:bottom="117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CBBF" w14:textId="77777777" w:rsidR="00D45BB4" w:rsidRDefault="00D45BB4" w:rsidP="00D45BB4">
      <w:r>
        <w:separator/>
      </w:r>
    </w:p>
  </w:endnote>
  <w:endnote w:type="continuationSeparator" w:id="0">
    <w:p w14:paraId="39665E44" w14:textId="77777777" w:rsidR="00D45BB4" w:rsidRDefault="00D45BB4" w:rsidP="00D4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4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77CDD" w14:textId="2031A8A2" w:rsidR="00D45BB4" w:rsidRDefault="00D45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3AF0B" w14:textId="77777777" w:rsidR="00D45BB4" w:rsidRDefault="00D4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B1AF" w14:textId="77777777" w:rsidR="00D45BB4" w:rsidRDefault="00D45BB4" w:rsidP="00D45BB4">
      <w:r>
        <w:separator/>
      </w:r>
    </w:p>
  </w:footnote>
  <w:footnote w:type="continuationSeparator" w:id="0">
    <w:p w14:paraId="311F3C16" w14:textId="77777777" w:rsidR="00D45BB4" w:rsidRDefault="00D45BB4" w:rsidP="00D4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C0"/>
    <w:rsid w:val="000610E7"/>
    <w:rsid w:val="000E1D07"/>
    <w:rsid w:val="001A37E8"/>
    <w:rsid w:val="001D62DA"/>
    <w:rsid w:val="004B22C0"/>
    <w:rsid w:val="005D7380"/>
    <w:rsid w:val="0064540E"/>
    <w:rsid w:val="007110B7"/>
    <w:rsid w:val="0086697A"/>
    <w:rsid w:val="00894BCC"/>
    <w:rsid w:val="008B3C29"/>
    <w:rsid w:val="009B23EB"/>
    <w:rsid w:val="00A036D1"/>
    <w:rsid w:val="00D45BB4"/>
    <w:rsid w:val="00F54632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20B6"/>
  <w15:docId w15:val="{9A990B50-9187-4EA5-838C-0B3F9768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4B22C0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E16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6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B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5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BB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i-sandiego.com/practice/pract_articles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di-sandiego.com/lega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1DB94866-90EE-4FEE-8285-78042D902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BCC18-D559-4BB6-9F9E-3F7FF8642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AF035-D408-4A56-920D-C55439DA4566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Charles Anderson</cp:lastModifiedBy>
  <cp:revision>11</cp:revision>
  <dcterms:created xsi:type="dcterms:W3CDTF">2024-12-19T19:16:00Z</dcterms:created>
  <dcterms:modified xsi:type="dcterms:W3CDTF">2025-01-09T20:07:00Z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