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00855" w14:textId="77777777" w:rsidR="00715157" w:rsidRDefault="00715157" w:rsidP="00715157">
      <w:pPr>
        <w:rPr>
          <w:rFonts w:ascii="Arial" w:hAnsi="Arial" w:cs="Arial"/>
          <w:color w:val="0000FF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715157" w14:paraId="2BD22E3E" w14:textId="77777777" w:rsidTr="00715157">
        <w:trPr>
          <w:cantSplit/>
          <w:jc w:val="center"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9B1F" w14:textId="77777777" w:rsidR="00253511" w:rsidRPr="0003371B" w:rsidRDefault="00253511" w:rsidP="00253511">
            <w:pPr>
              <w:rPr>
                <w:rFonts w:ascii="Arial" w:hAnsi="Arial" w:cs="Arial"/>
                <w:color w:val="0000D6"/>
                <w:sz w:val="26"/>
                <w:szCs w:val="26"/>
              </w:rPr>
            </w:pPr>
            <w:r w:rsidRPr="0003371B">
              <w:rPr>
                <w:rFonts w:ascii="Arial" w:hAnsi="Arial" w:cs="Arial"/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Pr="0003371B">
              <w:rPr>
                <w:rFonts w:ascii="Arial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03371B">
              <w:rPr>
                <w:rFonts w:ascii="Arial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03371B">
              <w:rPr>
                <w:rFonts w:ascii="Arial" w:hAnsi="Arial" w:cs="Arial"/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347AAE8F" w14:textId="77777777" w:rsidR="00253511" w:rsidRDefault="00253511" w:rsidP="00253511">
            <w:pPr>
              <w:ind w:left="840"/>
              <w:rPr>
                <w:rFonts w:ascii="Arial" w:hAnsi="Arial" w:cs="Arial"/>
                <w:color w:val="0000D6"/>
                <w:sz w:val="26"/>
                <w:szCs w:val="26"/>
              </w:rPr>
            </w:pPr>
          </w:p>
          <w:p w14:paraId="61876390" w14:textId="77777777" w:rsidR="00253511" w:rsidRPr="0003371B" w:rsidRDefault="00253511" w:rsidP="00253511">
            <w:pPr>
              <w:ind w:left="840"/>
              <w:jc w:val="center"/>
              <w:rPr>
                <w:rFonts w:ascii="Arial" w:hAnsi="Arial" w:cs="Arial"/>
                <w:i/>
                <w:iCs/>
                <w:color w:val="0000D6"/>
                <w:sz w:val="26"/>
                <w:szCs w:val="26"/>
              </w:rPr>
            </w:pPr>
            <w:r w:rsidRPr="0003371B"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P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RACTICE TIPS</w:t>
            </w:r>
          </w:p>
          <w:p w14:paraId="30628EB2" w14:textId="77777777" w:rsidR="00253511" w:rsidRPr="0003371B" w:rsidRDefault="00253511" w:rsidP="00253511">
            <w:pPr>
              <w:ind w:left="840"/>
              <w:rPr>
                <w:rFonts w:ascii="Arial" w:hAnsi="Arial" w:cs="Arial"/>
                <w:color w:val="0000D6"/>
                <w:sz w:val="26"/>
                <w:szCs w:val="26"/>
              </w:rPr>
            </w:pPr>
          </w:p>
          <w:p w14:paraId="7885ACBD" w14:textId="5AFF5FCD" w:rsidR="00253511" w:rsidRDefault="00253511" w:rsidP="00253511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</w:rPr>
              <w:t xml:space="preserve">See </w:t>
            </w:r>
            <w:hyperlink r:id="rId9" w:history="1">
              <w:r w:rsidRPr="00C57FE2">
                <w:rPr>
                  <w:rFonts w:ascii="Arial" w:hAnsi="Arial"/>
                  <w:color w:val="0000FF"/>
                  <w:sz w:val="26"/>
                  <w:szCs w:val="26"/>
                  <w:u w:val="single"/>
                </w:rPr>
                <w:t>ADI Manual</w:t>
              </w:r>
            </w:hyperlink>
            <w:r w:rsidRPr="00C57FE2">
              <w:rPr>
                <w:rFonts w:ascii="Arial" w:hAnsi="Arial"/>
                <w:color w:val="0000FF"/>
                <w:sz w:val="26"/>
                <w:szCs w:val="26"/>
              </w:rPr>
              <w:t>, chapter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 7</w:t>
            </w:r>
            <w:r w:rsidRPr="00C57FE2">
              <w:rPr>
                <w:rFonts w:ascii="Arial" w:hAnsi="Arial"/>
                <w:color w:val="0000FF"/>
                <w:sz w:val="26"/>
                <w:szCs w:val="26"/>
              </w:rPr>
              <w:t>, section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 7.3.3.2, et seq.</w:t>
            </w:r>
            <w:r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>;</w:t>
            </w:r>
            <w:r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 </w:t>
            </w:r>
            <w:hyperlink r:id="rId10" w:history="1">
              <w:r w:rsidRPr="008A38CE">
                <w:rPr>
                  <w:rStyle w:val="Hyperlink"/>
                  <w:rFonts w:ascii="Arial" w:eastAsia="Calibri" w:hAnsi="Arial" w:cs="Arial"/>
                  <w:sz w:val="26"/>
                  <w:szCs w:val="26"/>
                </w:rPr>
                <w:t>ADI’s Motion Practice Guide</w:t>
              </w:r>
            </w:hyperlink>
            <w:r w:rsidRPr="008A38CE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, section </w:t>
            </w:r>
            <w:r w:rsidRPr="008A38CE">
              <w:rPr>
                <w:rFonts w:ascii="Arial" w:hAnsi="Arial" w:cs="Arial"/>
                <w:color w:val="0000FF"/>
                <w:sz w:val="26"/>
                <w:szCs w:val="26"/>
              </w:rPr>
              <w:t>II.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D</w:t>
            </w:r>
            <w:r w:rsidRPr="008A38CE"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4.</w:t>
            </w:r>
          </w:p>
          <w:p w14:paraId="306F00CD" w14:textId="77777777" w:rsidR="00253511" w:rsidRDefault="00253511" w:rsidP="00253511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6A052CA6" w14:textId="38440BBE" w:rsidR="00253511" w:rsidRDefault="00253511" w:rsidP="00253511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There is no rule of court that governs opposition to a request for publication. But rule 8.1125, which governs requests for </w:t>
            </w:r>
            <w:proofErr w:type="spellStart"/>
            <w:r>
              <w:rPr>
                <w:rFonts w:ascii="Arial" w:hAnsi="Arial" w:cs="Arial"/>
                <w:color w:val="0000FF"/>
                <w:sz w:val="26"/>
                <w:szCs w:val="26"/>
              </w:rPr>
              <w:t>depublication</w:t>
            </w:r>
            <w:proofErr w:type="spellEnd"/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 of </w:t>
            </w:r>
            <w:r w:rsidR="00692130">
              <w:rPr>
                <w:rFonts w:ascii="Arial" w:hAnsi="Arial" w:cs="Arial"/>
                <w:color w:val="0000FF"/>
                <w:sz w:val="26"/>
                <w:szCs w:val="26"/>
              </w:rPr>
              <w:t xml:space="preserve">published 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opinions, may be useful for preparing an opposition to a request for publication. Rule 8.1125(b) permits </w:t>
            </w:r>
            <w:r w:rsidR="00692130">
              <w:rPr>
                <w:rFonts w:ascii="Arial" w:hAnsi="Arial" w:cs="Arial"/>
                <w:color w:val="0000FF"/>
                <w:sz w:val="26"/>
                <w:szCs w:val="26"/>
              </w:rPr>
              <w:t xml:space="preserve">the filing of 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a response supporting or opposing the request for </w:t>
            </w:r>
            <w:proofErr w:type="spellStart"/>
            <w:r>
              <w:rPr>
                <w:rFonts w:ascii="Arial" w:hAnsi="Arial" w:cs="Arial"/>
                <w:color w:val="0000FF"/>
                <w:sz w:val="26"/>
                <w:szCs w:val="26"/>
              </w:rPr>
              <w:t>depublication</w:t>
            </w:r>
            <w:proofErr w:type="spellEnd"/>
            <w:r w:rsidR="00692130">
              <w:rPr>
                <w:rFonts w:ascii="Arial" w:hAnsi="Arial" w:cs="Arial"/>
                <w:color w:val="0000FF"/>
                <w:sz w:val="26"/>
                <w:szCs w:val="26"/>
              </w:rPr>
              <w:t xml:space="preserve"> within 10 days of the court’s receipt of the request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. </w:t>
            </w:r>
          </w:p>
          <w:p w14:paraId="3DA29B34" w14:textId="77777777" w:rsidR="00692130" w:rsidRDefault="00692130" w:rsidP="00253511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73264578" w14:textId="65A93648" w:rsidR="00715157" w:rsidRDefault="00692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File the opposition in the Court of Appeal if that court still has jurisdiction or in the Supreme Court if it does not. </w:t>
            </w:r>
          </w:p>
          <w:p w14:paraId="44847EA7" w14:textId="77777777" w:rsidR="00253511" w:rsidRDefault="00253511" w:rsidP="000D5D66"/>
          <w:p w14:paraId="5FF096B3" w14:textId="77777777" w:rsidR="00253511" w:rsidRDefault="00253511" w:rsidP="006C218B">
            <w:pPr>
              <w:ind w:left="840"/>
            </w:pPr>
          </w:p>
        </w:tc>
      </w:tr>
    </w:tbl>
    <w:p w14:paraId="3944BDF7" w14:textId="77777777" w:rsidR="00715157" w:rsidRDefault="00715157" w:rsidP="00715157">
      <w:pPr>
        <w:rPr>
          <w:rFonts w:ascii="Arial" w:hAnsi="Arial" w:cs="Arial"/>
          <w:i/>
          <w:iCs/>
          <w:color w:val="0000FF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</w:p>
    <w:p w14:paraId="1D388479" w14:textId="77777777" w:rsidR="00715157" w:rsidRDefault="00715157" w:rsidP="00715157">
      <w:pPr>
        <w:rPr>
          <w:color w:val="0000FF"/>
          <w:sz w:val="24"/>
          <w:szCs w:val="24"/>
        </w:rPr>
      </w:pPr>
    </w:p>
    <w:p w14:paraId="7F58526C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2A547B43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3501C42E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08D50EAC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5BBC96A8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4BCB8CFD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44B343A9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69517E09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6A8AD949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0F722A5E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2D7D493F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6CC63828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470B5B15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5E9A067F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2C696EE0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2566F170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077A822D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235A8D42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1D7B88F9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39C92648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2EC177C4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11CA999A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7A3A1B0E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30C9A5C4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1C3EE456" w14:textId="222CEE96" w:rsidR="00715157" w:rsidRDefault="00715157" w:rsidP="00715157">
      <w:pPr>
        <w:jc w:val="center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[Letterhead]</w:t>
      </w:r>
    </w:p>
    <w:p w14:paraId="33CA6A92" w14:textId="77777777" w:rsidR="00715157" w:rsidRDefault="00715157" w:rsidP="00715157">
      <w:pPr>
        <w:jc w:val="center"/>
        <w:rPr>
          <w:i/>
          <w:iCs/>
          <w:color w:val="0000FF"/>
          <w:sz w:val="26"/>
          <w:szCs w:val="26"/>
        </w:rPr>
      </w:pPr>
    </w:p>
    <w:p w14:paraId="6D8103CF" w14:textId="77777777" w:rsidR="00692130" w:rsidRDefault="00692130" w:rsidP="00715157">
      <w:pPr>
        <w:jc w:val="center"/>
        <w:rPr>
          <w:i/>
          <w:iCs/>
          <w:color w:val="0000FF"/>
          <w:sz w:val="26"/>
          <w:szCs w:val="26"/>
        </w:rPr>
      </w:pPr>
    </w:p>
    <w:p w14:paraId="776726C5" w14:textId="77777777" w:rsidR="00715157" w:rsidRDefault="00715157" w:rsidP="00715157">
      <w:pPr>
        <w:jc w:val="center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[Date]</w:t>
      </w:r>
    </w:p>
    <w:p w14:paraId="4B475B90" w14:textId="77777777" w:rsidR="00715157" w:rsidRDefault="00715157" w:rsidP="00715157">
      <w:pPr>
        <w:rPr>
          <w:color w:val="0000FF"/>
          <w:sz w:val="28"/>
          <w:szCs w:val="28"/>
        </w:rPr>
      </w:pPr>
    </w:p>
    <w:p w14:paraId="0423D2DD" w14:textId="77777777" w:rsidR="00692130" w:rsidRDefault="00692130" w:rsidP="00692130">
      <w:pPr>
        <w:rPr>
          <w:i/>
          <w:iCs/>
          <w:sz w:val="26"/>
          <w:szCs w:val="26"/>
        </w:rPr>
      </w:pPr>
      <w:r>
        <w:rPr>
          <w:sz w:val="26"/>
          <w:szCs w:val="26"/>
        </w:rPr>
        <w:t>[Mr./Ms.]</w:t>
      </w:r>
      <w:r>
        <w:rPr>
          <w:i/>
          <w:iCs/>
          <w:color w:val="0000FF"/>
          <w:sz w:val="26"/>
          <w:szCs w:val="26"/>
        </w:rPr>
        <w:t xml:space="preserve"> [Court of Appeal clerk’s name]</w:t>
      </w:r>
    </w:p>
    <w:p w14:paraId="6D5D085A" w14:textId="77777777" w:rsidR="00692130" w:rsidRDefault="00692130" w:rsidP="00692130">
      <w:pPr>
        <w:rPr>
          <w:sz w:val="26"/>
          <w:szCs w:val="26"/>
        </w:rPr>
      </w:pPr>
      <w:r>
        <w:rPr>
          <w:sz w:val="26"/>
          <w:szCs w:val="26"/>
        </w:rPr>
        <w:t>Clerk of the Court/Chief Administrator</w:t>
      </w:r>
    </w:p>
    <w:p w14:paraId="25165B02" w14:textId="77777777" w:rsidR="00692130" w:rsidRDefault="00692130" w:rsidP="00692130">
      <w:pPr>
        <w:rPr>
          <w:sz w:val="26"/>
          <w:szCs w:val="26"/>
        </w:rPr>
      </w:pPr>
      <w:r>
        <w:rPr>
          <w:sz w:val="26"/>
          <w:szCs w:val="26"/>
        </w:rPr>
        <w:t xml:space="preserve">Court of Appeal, Fourth Appellate District, Division </w:t>
      </w:r>
      <w:r>
        <w:rPr>
          <w:i/>
          <w:iCs/>
          <w:color w:val="0000FF"/>
          <w:sz w:val="26"/>
          <w:szCs w:val="26"/>
        </w:rPr>
        <w:t>[One / Two / Three]</w:t>
      </w:r>
    </w:p>
    <w:p w14:paraId="65AE2E5F" w14:textId="77777777" w:rsidR="00692130" w:rsidRDefault="00692130" w:rsidP="00692130">
      <w:pPr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[Address]</w:t>
      </w:r>
    </w:p>
    <w:p w14:paraId="6635D9C3" w14:textId="77777777" w:rsidR="00692130" w:rsidRDefault="00692130" w:rsidP="00692130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44079974" w14:textId="77777777" w:rsidR="0092311D" w:rsidRDefault="0092311D" w:rsidP="0092311D">
      <w:pPr>
        <w:rPr>
          <w:sz w:val="26"/>
          <w:szCs w:val="26"/>
        </w:rPr>
      </w:pPr>
      <w:r>
        <w:rPr>
          <w:sz w:val="26"/>
          <w:szCs w:val="26"/>
        </w:rPr>
        <w:t xml:space="preserve">Re: </w:t>
      </w:r>
      <w:r>
        <w:rPr>
          <w:i/>
          <w:iCs/>
          <w:sz w:val="26"/>
          <w:szCs w:val="26"/>
        </w:rPr>
        <w:t>People v.</w:t>
      </w:r>
      <w:r>
        <w:rPr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[defendant’s name]</w:t>
      </w:r>
      <w:r>
        <w:rPr>
          <w:sz w:val="26"/>
          <w:szCs w:val="26"/>
        </w:rPr>
        <w:t xml:space="preserve"> </w:t>
      </w:r>
      <w:r>
        <w:rPr>
          <w:color w:val="008000"/>
          <w:sz w:val="26"/>
          <w:szCs w:val="26"/>
        </w:rPr>
        <w:t xml:space="preserve">/ </w:t>
      </w:r>
      <w:r>
        <w:rPr>
          <w:i/>
          <w:iCs/>
          <w:color w:val="008000"/>
          <w:sz w:val="26"/>
          <w:szCs w:val="26"/>
        </w:rPr>
        <w:t>In re [client’s first name, last initial]</w:t>
      </w:r>
    </w:p>
    <w:p w14:paraId="7296D7B8" w14:textId="77777777" w:rsidR="0092311D" w:rsidRDefault="0092311D" w:rsidP="0092311D">
      <w:pPr>
        <w:rPr>
          <w:sz w:val="26"/>
          <w:szCs w:val="26"/>
        </w:rPr>
      </w:pPr>
      <w:r>
        <w:rPr>
          <w:sz w:val="26"/>
          <w:szCs w:val="26"/>
        </w:rPr>
        <w:t xml:space="preserve">      Superior Court No.:</w:t>
      </w:r>
      <w:r>
        <w:rPr>
          <w:i/>
          <w:iCs/>
          <w:color w:val="0000FF"/>
          <w:sz w:val="26"/>
          <w:szCs w:val="26"/>
        </w:rPr>
        <w:t xml:space="preserve"> [number]</w:t>
      </w:r>
    </w:p>
    <w:p w14:paraId="1FDEB338" w14:textId="77777777" w:rsidR="0092311D" w:rsidRDefault="0092311D" w:rsidP="0092311D">
      <w:pPr>
        <w:rPr>
          <w:sz w:val="26"/>
          <w:szCs w:val="26"/>
        </w:rPr>
      </w:pPr>
      <w:r>
        <w:rPr>
          <w:sz w:val="26"/>
          <w:szCs w:val="26"/>
        </w:rPr>
        <w:t xml:space="preserve">      Court of Appeal No. </w:t>
      </w:r>
      <w:r>
        <w:rPr>
          <w:i/>
          <w:iCs/>
          <w:color w:val="0000FF"/>
          <w:sz w:val="26"/>
          <w:szCs w:val="26"/>
        </w:rPr>
        <w:t>[number]</w:t>
      </w:r>
    </w:p>
    <w:p w14:paraId="3D8E2B1C" w14:textId="77777777" w:rsidR="0092311D" w:rsidRDefault="0092311D" w:rsidP="0092311D">
      <w:pPr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     </w:t>
      </w:r>
      <w:bookmarkStart w:id="0" w:name="_Hlk180491979"/>
      <w:r>
        <w:rPr>
          <w:sz w:val="26"/>
          <w:szCs w:val="26"/>
        </w:rPr>
        <w:t xml:space="preserve"> </w:t>
      </w:r>
      <w:r w:rsidRPr="00715157">
        <w:rPr>
          <w:sz w:val="26"/>
          <w:szCs w:val="26"/>
        </w:rPr>
        <w:t xml:space="preserve">Date </w:t>
      </w:r>
      <w:r w:rsidR="00977986">
        <w:rPr>
          <w:sz w:val="26"/>
          <w:szCs w:val="26"/>
        </w:rPr>
        <w:t xml:space="preserve">Unpublished </w:t>
      </w:r>
      <w:r w:rsidRPr="00715157">
        <w:rPr>
          <w:sz w:val="26"/>
          <w:szCs w:val="26"/>
        </w:rPr>
        <w:t>Opinion Filed: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[date]</w:t>
      </w:r>
    </w:p>
    <w:p w14:paraId="12189AC1" w14:textId="77777777" w:rsidR="0092311D" w:rsidRDefault="0092311D" w:rsidP="0092311D">
      <w:pPr>
        <w:rPr>
          <w:sz w:val="26"/>
          <w:szCs w:val="26"/>
        </w:rPr>
      </w:pPr>
      <w:r>
        <w:rPr>
          <w:sz w:val="26"/>
          <w:szCs w:val="26"/>
        </w:rPr>
        <w:t xml:space="preserve">      Date Request for Publication Filed: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ab/>
      </w:r>
    </w:p>
    <w:p w14:paraId="54F59FD3" w14:textId="77777777" w:rsidR="0092311D" w:rsidRDefault="0092311D" w:rsidP="0092311D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  <w:u w:val="single"/>
        </w:rPr>
        <w:t>Opposition to R</w:t>
      </w:r>
      <w:r w:rsidRPr="00715157">
        <w:rPr>
          <w:sz w:val="26"/>
          <w:szCs w:val="26"/>
          <w:u w:val="single"/>
        </w:rPr>
        <w:t xml:space="preserve">equest for </w:t>
      </w:r>
      <w:r w:rsidR="001125F2">
        <w:rPr>
          <w:sz w:val="26"/>
          <w:szCs w:val="26"/>
          <w:u w:val="single"/>
        </w:rPr>
        <w:t>P</w:t>
      </w:r>
      <w:r w:rsidRPr="00715157">
        <w:rPr>
          <w:sz w:val="26"/>
          <w:szCs w:val="26"/>
          <w:u w:val="single"/>
        </w:rPr>
        <w:t>ublication</w:t>
      </w:r>
      <w:bookmarkEnd w:id="0"/>
      <w:r w:rsidRPr="0071515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E0146F4" w14:textId="77777777" w:rsidR="0092311D" w:rsidRDefault="0092311D" w:rsidP="0092311D">
      <w:pPr>
        <w:rPr>
          <w:sz w:val="26"/>
          <w:szCs w:val="26"/>
        </w:rPr>
      </w:pPr>
    </w:p>
    <w:p w14:paraId="420BEEA9" w14:textId="77777777" w:rsidR="0092311D" w:rsidRDefault="0092311D" w:rsidP="0092311D">
      <w:pPr>
        <w:rPr>
          <w:sz w:val="26"/>
          <w:szCs w:val="26"/>
        </w:rPr>
      </w:pPr>
      <w:r>
        <w:rPr>
          <w:sz w:val="26"/>
          <w:szCs w:val="26"/>
        </w:rPr>
        <w:t xml:space="preserve">Dear [Mr. / Ms.] </w:t>
      </w:r>
      <w:r>
        <w:rPr>
          <w:i/>
          <w:iCs/>
          <w:color w:val="0000FF"/>
          <w:sz w:val="26"/>
          <w:szCs w:val="26"/>
        </w:rPr>
        <w:t>[clerk’s name]</w:t>
      </w:r>
      <w:r>
        <w:rPr>
          <w:sz w:val="26"/>
          <w:szCs w:val="26"/>
        </w:rPr>
        <w:t>:</w:t>
      </w:r>
    </w:p>
    <w:p w14:paraId="5ECF9226" w14:textId="77777777" w:rsidR="00510FAD" w:rsidRDefault="00510FAD" w:rsidP="00510FAD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5C26A3F4" w14:textId="58728F14" w:rsidR="00977986" w:rsidRDefault="00510FAD" w:rsidP="00510FA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Please inform the court that defendant </w:t>
      </w:r>
      <w:r w:rsidR="00FD50DB">
        <w:rPr>
          <w:i/>
          <w:iCs/>
          <w:color w:val="0000FF"/>
          <w:sz w:val="26"/>
          <w:szCs w:val="26"/>
        </w:rPr>
        <w:t xml:space="preserve">[name] </w:t>
      </w:r>
      <w:r>
        <w:rPr>
          <w:sz w:val="26"/>
          <w:szCs w:val="26"/>
        </w:rPr>
        <w:t xml:space="preserve">submits this response in opposition to the request for publication. </w:t>
      </w:r>
    </w:p>
    <w:p w14:paraId="516CB3E9" w14:textId="77777777" w:rsidR="00977986" w:rsidRDefault="00977986" w:rsidP="00510FAD">
      <w:pPr>
        <w:rPr>
          <w:sz w:val="26"/>
          <w:szCs w:val="26"/>
        </w:rPr>
      </w:pPr>
    </w:p>
    <w:p w14:paraId="523EDD8A" w14:textId="1CACA29B" w:rsidR="00510FAD" w:rsidRDefault="00510FAD" w:rsidP="00977986">
      <w:pPr>
        <w:ind w:firstLine="720"/>
        <w:rPr>
          <w:sz w:val="26"/>
          <w:szCs w:val="26"/>
        </w:rPr>
      </w:pPr>
      <w:r>
        <w:rPr>
          <w:sz w:val="26"/>
          <w:szCs w:val="26"/>
        </w:rPr>
        <w:t>California Rules of Court, rule 8.1120(a)</w:t>
      </w:r>
      <w:r w:rsidR="00FD50DB">
        <w:rPr>
          <w:sz w:val="26"/>
          <w:szCs w:val="26"/>
        </w:rPr>
        <w:t xml:space="preserve"> (rule)</w:t>
      </w:r>
      <w:r>
        <w:rPr>
          <w:sz w:val="26"/>
          <w:szCs w:val="26"/>
        </w:rPr>
        <w:t xml:space="preserve"> permits any person to request publication. It does not specify who may oppose it or provide any procedure for doing so. </w:t>
      </w:r>
      <w:r w:rsidR="00A043B1">
        <w:rPr>
          <w:sz w:val="26"/>
          <w:szCs w:val="26"/>
        </w:rPr>
        <w:t>Nevertheless</w:t>
      </w:r>
      <w:r>
        <w:rPr>
          <w:sz w:val="26"/>
          <w:szCs w:val="26"/>
        </w:rPr>
        <w:t xml:space="preserve">, rule 8.1125, which governs requests for </w:t>
      </w:r>
      <w:proofErr w:type="spellStart"/>
      <w:r>
        <w:rPr>
          <w:sz w:val="26"/>
          <w:szCs w:val="26"/>
        </w:rPr>
        <w:t>depublication</w:t>
      </w:r>
      <w:proofErr w:type="spellEnd"/>
      <w:r>
        <w:rPr>
          <w:sz w:val="26"/>
          <w:szCs w:val="26"/>
        </w:rPr>
        <w:t>, is looked to for guidance. It provides, in relevant part, that “[w]</w:t>
      </w:r>
      <w:proofErr w:type="spellStart"/>
      <w:r>
        <w:rPr>
          <w:sz w:val="26"/>
          <w:szCs w:val="26"/>
        </w:rPr>
        <w:t>ithin</w:t>
      </w:r>
      <w:proofErr w:type="spellEnd"/>
      <w:r>
        <w:rPr>
          <w:sz w:val="26"/>
          <w:szCs w:val="26"/>
        </w:rPr>
        <w:t xml:space="preserve"> 10 days after the Supreme Court receives a request . . . any person may submit a response . . . opposing the request” and the request “must state the person’s interest.” (</w:t>
      </w:r>
      <w:r w:rsidR="00A043B1">
        <w:rPr>
          <w:sz w:val="26"/>
          <w:szCs w:val="26"/>
        </w:rPr>
        <w:t>R</w:t>
      </w:r>
      <w:r w:rsidR="00977986">
        <w:rPr>
          <w:sz w:val="26"/>
          <w:szCs w:val="26"/>
        </w:rPr>
        <w:t xml:space="preserve">ule 8.1125(b)(1).) </w:t>
      </w:r>
      <w:r>
        <w:rPr>
          <w:sz w:val="26"/>
          <w:szCs w:val="26"/>
        </w:rPr>
        <w:t xml:space="preserve">  </w:t>
      </w:r>
    </w:p>
    <w:p w14:paraId="50C5E68D" w14:textId="77777777" w:rsidR="0092311D" w:rsidRPr="00715157" w:rsidRDefault="00510FAD" w:rsidP="00510FAD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532A8CE2" w14:textId="0322AB46" w:rsidR="00715157" w:rsidRDefault="00715157" w:rsidP="00715157">
      <w:pPr>
        <w:rPr>
          <w:color w:val="0000FF"/>
          <w:sz w:val="26"/>
          <w:szCs w:val="26"/>
        </w:rPr>
      </w:pPr>
      <w:r w:rsidRPr="00715157">
        <w:rPr>
          <w:sz w:val="26"/>
          <w:szCs w:val="26"/>
        </w:rPr>
        <w:tab/>
      </w:r>
      <w:r w:rsidR="00FD50DB">
        <w:rPr>
          <w:sz w:val="26"/>
          <w:szCs w:val="26"/>
        </w:rPr>
        <w:t>Defendant</w:t>
      </w:r>
      <w:r>
        <w:rPr>
          <w:color w:val="0000FF"/>
          <w:sz w:val="26"/>
          <w:szCs w:val="26"/>
        </w:rPr>
        <w:t xml:space="preserve"> </w:t>
      </w:r>
      <w:r w:rsidR="00977986">
        <w:rPr>
          <w:sz w:val="26"/>
          <w:szCs w:val="26"/>
        </w:rPr>
        <w:t xml:space="preserve">opposes the request for </w:t>
      </w:r>
      <w:r w:rsidRPr="00715157">
        <w:rPr>
          <w:sz w:val="26"/>
          <w:szCs w:val="26"/>
        </w:rPr>
        <w:t xml:space="preserve">publication of the opinion. </w:t>
      </w:r>
      <w:r w:rsidR="005844EE">
        <w:rPr>
          <w:sz w:val="26"/>
          <w:szCs w:val="26"/>
        </w:rPr>
        <w:t xml:space="preserve">In it, </w:t>
      </w:r>
      <w:r w:rsidRPr="00715157">
        <w:rPr>
          <w:sz w:val="26"/>
          <w:szCs w:val="26"/>
        </w:rPr>
        <w:t>Division</w:t>
      </w:r>
      <w:r>
        <w:rPr>
          <w:i/>
          <w:iCs/>
          <w:color w:val="0000FF"/>
          <w:sz w:val="26"/>
          <w:szCs w:val="26"/>
        </w:rPr>
        <w:t xml:space="preserve"> [</w:t>
      </w:r>
      <w:r w:rsidR="005844EE">
        <w:rPr>
          <w:i/>
          <w:iCs/>
          <w:color w:val="0000FF"/>
          <w:sz w:val="26"/>
          <w:szCs w:val="26"/>
        </w:rPr>
        <w:t>N</w:t>
      </w:r>
      <w:r>
        <w:rPr>
          <w:i/>
          <w:iCs/>
          <w:color w:val="0000FF"/>
          <w:sz w:val="26"/>
          <w:szCs w:val="26"/>
        </w:rPr>
        <w:t>umber]</w:t>
      </w:r>
      <w:r>
        <w:rPr>
          <w:color w:val="0000FF"/>
          <w:sz w:val="26"/>
          <w:szCs w:val="26"/>
        </w:rPr>
        <w:t xml:space="preserve"> </w:t>
      </w:r>
      <w:r w:rsidRPr="00715157">
        <w:rPr>
          <w:sz w:val="26"/>
          <w:szCs w:val="26"/>
        </w:rPr>
        <w:t>of the Fourth Appellate District held that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[state holding]</w:t>
      </w:r>
      <w:r w:rsidRPr="00715157">
        <w:rPr>
          <w:sz w:val="26"/>
          <w:szCs w:val="26"/>
        </w:rPr>
        <w:t xml:space="preserve">. The opinion should </w:t>
      </w:r>
      <w:r w:rsidR="00977986">
        <w:rPr>
          <w:sz w:val="26"/>
          <w:szCs w:val="26"/>
        </w:rPr>
        <w:t xml:space="preserve">not be </w:t>
      </w:r>
      <w:r w:rsidRPr="00715157">
        <w:rPr>
          <w:sz w:val="26"/>
          <w:szCs w:val="26"/>
        </w:rPr>
        <w:t>published because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</w:t>
      </w:r>
      <w:r w:rsidR="00977986">
        <w:rPr>
          <w:i/>
          <w:iCs/>
          <w:color w:val="0000FF"/>
          <w:sz w:val="26"/>
          <w:szCs w:val="26"/>
        </w:rPr>
        <w:t>briefly</w:t>
      </w:r>
      <w:r>
        <w:rPr>
          <w:i/>
          <w:iCs/>
          <w:color w:val="0000FF"/>
          <w:sz w:val="26"/>
          <w:szCs w:val="26"/>
        </w:rPr>
        <w:t xml:space="preserve"> state reasons why the opinion should </w:t>
      </w:r>
      <w:r w:rsidR="00977986">
        <w:rPr>
          <w:i/>
          <w:iCs/>
          <w:color w:val="0000FF"/>
          <w:sz w:val="26"/>
          <w:szCs w:val="26"/>
        </w:rPr>
        <w:t xml:space="preserve">not </w:t>
      </w:r>
      <w:r>
        <w:rPr>
          <w:i/>
          <w:iCs/>
          <w:color w:val="0000FF"/>
          <w:sz w:val="26"/>
          <w:szCs w:val="26"/>
        </w:rPr>
        <w:t>be published</w:t>
      </w:r>
      <w:r w:rsidR="005844EE">
        <w:rPr>
          <w:i/>
          <w:iCs/>
          <w:color w:val="0000FF"/>
          <w:sz w:val="26"/>
          <w:szCs w:val="26"/>
        </w:rPr>
        <w:t xml:space="preserve"> – e.g., failure to meet criteria for publication, creation of confusion in the law</w:t>
      </w:r>
      <w:r>
        <w:rPr>
          <w:i/>
          <w:iCs/>
          <w:color w:val="0000FF"/>
          <w:sz w:val="26"/>
          <w:szCs w:val="26"/>
        </w:rPr>
        <w:t>]</w:t>
      </w:r>
      <w:r>
        <w:rPr>
          <w:color w:val="0000FF"/>
          <w:sz w:val="26"/>
          <w:szCs w:val="26"/>
        </w:rPr>
        <w:t>.</w:t>
      </w:r>
    </w:p>
    <w:p w14:paraId="226B95E4" w14:textId="77777777" w:rsidR="00715157" w:rsidRDefault="00715157" w:rsidP="00715157">
      <w:pPr>
        <w:rPr>
          <w:color w:val="0000FF"/>
          <w:sz w:val="26"/>
          <w:szCs w:val="26"/>
        </w:rPr>
      </w:pPr>
    </w:p>
    <w:p w14:paraId="146212DD" w14:textId="77777777" w:rsidR="00715157" w:rsidRPr="00715157" w:rsidRDefault="00715157" w:rsidP="00715157">
      <w:pPr>
        <w:jc w:val="center"/>
        <w:rPr>
          <w:sz w:val="26"/>
          <w:szCs w:val="26"/>
        </w:rPr>
      </w:pPr>
      <w:r w:rsidRPr="00715157">
        <w:rPr>
          <w:b/>
          <w:bCs/>
          <w:sz w:val="26"/>
          <w:szCs w:val="26"/>
        </w:rPr>
        <w:t>STATEMENT OF INTEREST</w:t>
      </w:r>
    </w:p>
    <w:p w14:paraId="117A6342" w14:textId="77777777" w:rsidR="00715157" w:rsidRDefault="00715157" w:rsidP="00715157">
      <w:pPr>
        <w:rPr>
          <w:color w:val="0000FF"/>
          <w:sz w:val="26"/>
          <w:szCs w:val="26"/>
        </w:rPr>
      </w:pPr>
    </w:p>
    <w:p w14:paraId="1F3E8C95" w14:textId="77777777" w:rsidR="00715157" w:rsidRDefault="00715157" w:rsidP="00715157">
      <w:pPr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ab/>
      </w:r>
      <w:r w:rsidRPr="006C1AD0">
        <w:rPr>
          <w:iCs/>
          <w:sz w:val="26"/>
          <w:szCs w:val="26"/>
        </w:rPr>
        <w:t>[We / I / this organization]</w:t>
      </w:r>
      <w:r w:rsidRPr="003042B6">
        <w:rPr>
          <w:i/>
          <w:iCs/>
          <w:sz w:val="26"/>
          <w:szCs w:val="26"/>
        </w:rPr>
        <w:t xml:space="preserve"> </w:t>
      </w:r>
      <w:r w:rsidR="006C1AD0">
        <w:rPr>
          <w:iCs/>
          <w:sz w:val="26"/>
          <w:szCs w:val="26"/>
        </w:rPr>
        <w:t>[</w:t>
      </w:r>
      <w:r w:rsidRPr="003042B6">
        <w:rPr>
          <w:sz w:val="26"/>
          <w:szCs w:val="26"/>
        </w:rPr>
        <w:t>has</w:t>
      </w:r>
      <w:r w:rsidR="006C1AD0">
        <w:rPr>
          <w:sz w:val="26"/>
          <w:szCs w:val="26"/>
        </w:rPr>
        <w:t>/have]</w:t>
      </w:r>
      <w:r w:rsidRPr="003042B6">
        <w:rPr>
          <w:sz w:val="26"/>
          <w:szCs w:val="26"/>
        </w:rPr>
        <w:t xml:space="preserve"> an interest in this matter because</w:t>
      </w:r>
      <w:r w:rsidRPr="003042B6">
        <w:rPr>
          <w:i/>
          <w:iCs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 xml:space="preserve">[state how the decision affects author’s practice of law, clients, </w:t>
      </w:r>
      <w:r w:rsidR="000B0F1E">
        <w:rPr>
          <w:i/>
          <w:iCs/>
          <w:color w:val="0000FF"/>
          <w:sz w:val="26"/>
          <w:szCs w:val="26"/>
        </w:rPr>
        <w:t xml:space="preserve">the court system, the public, </w:t>
      </w:r>
      <w:r>
        <w:rPr>
          <w:i/>
          <w:iCs/>
          <w:color w:val="0000FF"/>
          <w:sz w:val="26"/>
          <w:szCs w:val="26"/>
        </w:rPr>
        <w:t>etc.]</w:t>
      </w:r>
      <w:r>
        <w:rPr>
          <w:color w:val="0000FF"/>
          <w:sz w:val="26"/>
          <w:szCs w:val="26"/>
        </w:rPr>
        <w:t>.</w:t>
      </w:r>
    </w:p>
    <w:p w14:paraId="3DA3ED0C" w14:textId="77777777" w:rsidR="00715157" w:rsidRDefault="00715157" w:rsidP="00715157">
      <w:pPr>
        <w:rPr>
          <w:color w:val="0000FF"/>
          <w:sz w:val="26"/>
          <w:szCs w:val="26"/>
        </w:rPr>
      </w:pPr>
    </w:p>
    <w:p w14:paraId="54C9B2AF" w14:textId="77777777" w:rsidR="00715157" w:rsidRDefault="00715157" w:rsidP="00715157">
      <w:pPr>
        <w:rPr>
          <w:sz w:val="26"/>
          <w:szCs w:val="26"/>
        </w:rPr>
        <w:sectPr w:rsidR="00715157" w:rsidSect="00715157">
          <w:pgSz w:w="12240" w:h="15840"/>
          <w:pgMar w:top="720" w:right="1440" w:bottom="1440" w:left="1440" w:header="1440" w:footer="1440" w:gutter="0"/>
          <w:cols w:space="720"/>
        </w:sectPr>
      </w:pPr>
    </w:p>
    <w:p w14:paraId="58D8CECC" w14:textId="77777777" w:rsidR="00715157" w:rsidRPr="00715157" w:rsidRDefault="00715157" w:rsidP="00715157">
      <w:pPr>
        <w:keepNext/>
        <w:keepLines/>
        <w:jc w:val="center"/>
        <w:rPr>
          <w:sz w:val="26"/>
          <w:szCs w:val="26"/>
        </w:rPr>
      </w:pPr>
      <w:r w:rsidRPr="00715157">
        <w:rPr>
          <w:b/>
          <w:bCs/>
          <w:sz w:val="26"/>
          <w:szCs w:val="26"/>
        </w:rPr>
        <w:t>DISCUSSION</w:t>
      </w:r>
    </w:p>
    <w:p w14:paraId="10823F2E" w14:textId="77777777" w:rsidR="00715157" w:rsidRDefault="00715157" w:rsidP="00715157">
      <w:pPr>
        <w:keepNext/>
        <w:rPr>
          <w:color w:val="0000FF"/>
          <w:sz w:val="26"/>
          <w:szCs w:val="26"/>
        </w:rPr>
      </w:pPr>
    </w:p>
    <w:p w14:paraId="6FBE7DBB" w14:textId="3C74AEDF" w:rsidR="00715157" w:rsidRPr="00977986" w:rsidRDefault="00715157" w:rsidP="00715157">
      <w:pPr>
        <w:keepNext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  <w:t xml:space="preserve">[Expand on reasons for </w:t>
      </w:r>
      <w:r w:rsidR="00977986">
        <w:rPr>
          <w:i/>
          <w:iCs/>
          <w:color w:val="0000FF"/>
          <w:sz w:val="26"/>
          <w:szCs w:val="26"/>
        </w:rPr>
        <w:t>opposing publication</w:t>
      </w:r>
      <w:r w:rsidR="000B0F1E">
        <w:rPr>
          <w:i/>
          <w:iCs/>
          <w:color w:val="0000FF"/>
          <w:sz w:val="26"/>
          <w:szCs w:val="26"/>
        </w:rPr>
        <w:t>, directly addressing the reasons provided by respondent and include any additional relevant grounds</w:t>
      </w:r>
      <w:r w:rsidR="003042B6">
        <w:rPr>
          <w:i/>
          <w:iCs/>
          <w:color w:val="0000FF"/>
          <w:sz w:val="26"/>
          <w:szCs w:val="26"/>
        </w:rPr>
        <w:t xml:space="preserve"> – </w:t>
      </w:r>
      <w:r w:rsidR="000B0F1E">
        <w:rPr>
          <w:i/>
          <w:iCs/>
          <w:color w:val="0000FF"/>
          <w:sz w:val="26"/>
          <w:szCs w:val="26"/>
        </w:rPr>
        <w:t xml:space="preserve">e.g., the opinion </w:t>
      </w:r>
      <w:r w:rsidR="000B0F1E">
        <w:rPr>
          <w:i/>
          <w:iCs/>
          <w:color w:val="0000FF"/>
          <w:sz w:val="26"/>
          <w:szCs w:val="26"/>
        </w:rPr>
        <w:lastRenderedPageBreak/>
        <w:t>misstates the law and could cause later confusion among the trial courts or other harm</w:t>
      </w:r>
      <w:r w:rsidR="00977986">
        <w:rPr>
          <w:i/>
          <w:iCs/>
          <w:color w:val="0000FF"/>
          <w:sz w:val="26"/>
          <w:szCs w:val="26"/>
        </w:rPr>
        <w:t>.</w:t>
      </w:r>
      <w:r w:rsidR="000B0F1E">
        <w:rPr>
          <w:i/>
          <w:iCs/>
          <w:color w:val="0000FF"/>
          <w:sz w:val="26"/>
          <w:szCs w:val="26"/>
        </w:rPr>
        <w:t xml:space="preserve"> If applicable, a</w:t>
      </w:r>
      <w:r w:rsidR="00977986">
        <w:rPr>
          <w:i/>
          <w:iCs/>
          <w:color w:val="0000FF"/>
          <w:sz w:val="26"/>
          <w:szCs w:val="26"/>
        </w:rPr>
        <w:t xml:space="preserve">rgue that it does not meet the standards for certification as set forth in </w:t>
      </w:r>
      <w:r w:rsidR="006C1AD0">
        <w:rPr>
          <w:i/>
          <w:iCs/>
          <w:color w:val="0000FF"/>
          <w:sz w:val="26"/>
          <w:szCs w:val="26"/>
        </w:rPr>
        <w:t>rule 8.1105</w:t>
      </w:r>
      <w:r w:rsidR="00977986">
        <w:rPr>
          <w:i/>
          <w:iCs/>
          <w:color w:val="0000FF"/>
          <w:sz w:val="26"/>
          <w:szCs w:val="26"/>
        </w:rPr>
        <w:t>(c)</w:t>
      </w:r>
      <w:r>
        <w:rPr>
          <w:i/>
          <w:iCs/>
          <w:color w:val="0000FF"/>
          <w:sz w:val="26"/>
          <w:szCs w:val="26"/>
        </w:rPr>
        <w:t>.]</w:t>
      </w:r>
    </w:p>
    <w:p w14:paraId="79EA6DB6" w14:textId="77777777" w:rsidR="00715157" w:rsidRDefault="00715157" w:rsidP="00715157">
      <w:pPr>
        <w:rPr>
          <w:i/>
          <w:iCs/>
          <w:color w:val="0000FF"/>
          <w:sz w:val="26"/>
          <w:szCs w:val="26"/>
        </w:rPr>
      </w:pPr>
    </w:p>
    <w:p w14:paraId="317FC5D8" w14:textId="77777777" w:rsidR="00715157" w:rsidRPr="00715157" w:rsidRDefault="00715157" w:rsidP="00715157">
      <w:pPr>
        <w:jc w:val="center"/>
        <w:rPr>
          <w:b/>
          <w:bCs/>
          <w:sz w:val="26"/>
          <w:szCs w:val="26"/>
        </w:rPr>
      </w:pPr>
      <w:r w:rsidRPr="00715157">
        <w:rPr>
          <w:b/>
          <w:bCs/>
          <w:sz w:val="26"/>
          <w:szCs w:val="26"/>
        </w:rPr>
        <w:t>CONCLUSION</w:t>
      </w:r>
    </w:p>
    <w:p w14:paraId="0DD5CA83" w14:textId="77777777" w:rsidR="00715157" w:rsidRDefault="00715157" w:rsidP="00715157">
      <w:pPr>
        <w:rPr>
          <w:b/>
          <w:bCs/>
          <w:color w:val="0000FF"/>
          <w:sz w:val="26"/>
          <w:szCs w:val="26"/>
        </w:rPr>
      </w:pPr>
    </w:p>
    <w:p w14:paraId="5DC6AB4D" w14:textId="77777777" w:rsidR="00715157" w:rsidRDefault="00715157" w:rsidP="00715157">
      <w:pPr>
        <w:rPr>
          <w:b/>
          <w:bCs/>
          <w:color w:val="0000FF"/>
          <w:sz w:val="26"/>
          <w:szCs w:val="26"/>
        </w:rPr>
      </w:pPr>
      <w:r>
        <w:rPr>
          <w:b/>
          <w:b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[Summarize position and relief requested.]</w:t>
      </w:r>
    </w:p>
    <w:p w14:paraId="29A68D27" w14:textId="77777777" w:rsidR="00715157" w:rsidRDefault="00715157" w:rsidP="00715157">
      <w:pPr>
        <w:rPr>
          <w:b/>
          <w:bCs/>
          <w:color w:val="0000FF"/>
          <w:sz w:val="26"/>
          <w:szCs w:val="26"/>
        </w:rPr>
      </w:pPr>
    </w:p>
    <w:p w14:paraId="7581E562" w14:textId="77777777" w:rsidR="00715157" w:rsidRPr="00715157" w:rsidRDefault="00715157" w:rsidP="00715157">
      <w:pPr>
        <w:rPr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 w:rsidRPr="00715157">
        <w:rPr>
          <w:sz w:val="26"/>
          <w:szCs w:val="26"/>
        </w:rPr>
        <w:t>Respectfully submitted</w:t>
      </w:r>
      <w:r>
        <w:rPr>
          <w:sz w:val="26"/>
          <w:szCs w:val="26"/>
        </w:rPr>
        <w:t>,</w:t>
      </w:r>
    </w:p>
    <w:p w14:paraId="1349E71A" w14:textId="77777777" w:rsidR="00715157" w:rsidRDefault="00715157" w:rsidP="00715157">
      <w:pPr>
        <w:rPr>
          <w:color w:val="0000FF"/>
          <w:sz w:val="26"/>
          <w:szCs w:val="26"/>
        </w:rPr>
      </w:pPr>
    </w:p>
    <w:p w14:paraId="153385B9" w14:textId="77777777" w:rsidR="00715157" w:rsidRDefault="00715157" w:rsidP="00715157">
      <w:pPr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</w:p>
    <w:p w14:paraId="749DC34D" w14:textId="77777777" w:rsidR="00715157" w:rsidRDefault="00715157" w:rsidP="00715157">
      <w:pPr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[Attorney’s name]</w:t>
      </w:r>
    </w:p>
    <w:p w14:paraId="635A4A8B" w14:textId="77777777" w:rsidR="00715157" w:rsidRDefault="00715157" w:rsidP="00715157">
      <w:pPr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 w:rsidRPr="00715157">
        <w:rPr>
          <w:sz w:val="26"/>
          <w:szCs w:val="26"/>
        </w:rPr>
        <w:t>State Bar No.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color w:val="0000FF"/>
          <w:sz w:val="26"/>
          <w:szCs w:val="26"/>
        </w:rPr>
        <w:tab/>
      </w:r>
    </w:p>
    <w:p w14:paraId="19EAB427" w14:textId="1C5E3C23" w:rsidR="00715157" w:rsidRDefault="00715157" w:rsidP="00715157">
      <w:pPr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 w:rsidRPr="00715157">
        <w:rPr>
          <w:sz w:val="26"/>
          <w:szCs w:val="26"/>
        </w:rPr>
        <w:t>Attorney for Defendant</w:t>
      </w:r>
      <w:r w:rsidR="00FD50DB">
        <w:rPr>
          <w:sz w:val="26"/>
          <w:szCs w:val="26"/>
        </w:rPr>
        <w:t xml:space="preserve"> and Appellant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[name]</w:t>
      </w:r>
    </w:p>
    <w:p w14:paraId="5C0E0718" w14:textId="77777777" w:rsidR="00715157" w:rsidRDefault="00715157" w:rsidP="00715157">
      <w:pPr>
        <w:rPr>
          <w:color w:val="0000FF"/>
          <w:sz w:val="26"/>
          <w:szCs w:val="26"/>
        </w:rPr>
      </w:pPr>
    </w:p>
    <w:p w14:paraId="74FD6FB3" w14:textId="45B83EBE" w:rsidR="00715157" w:rsidRDefault="00715157" w:rsidP="00715157">
      <w:pPr>
        <w:rPr>
          <w:color w:val="0000FF"/>
          <w:sz w:val="26"/>
          <w:szCs w:val="26"/>
        </w:rPr>
      </w:pPr>
    </w:p>
    <w:p w14:paraId="39B32DE0" w14:textId="77777777" w:rsidR="00715157" w:rsidRDefault="00715157" w:rsidP="00715157">
      <w:pPr>
        <w:rPr>
          <w:sz w:val="26"/>
          <w:szCs w:val="26"/>
        </w:rPr>
      </w:pPr>
    </w:p>
    <w:p w14:paraId="29F3A9FE" w14:textId="77777777" w:rsidR="00715157" w:rsidRDefault="00715157" w:rsidP="00715157">
      <w:pPr>
        <w:rPr>
          <w:sz w:val="26"/>
          <w:szCs w:val="26"/>
        </w:rPr>
      </w:pPr>
    </w:p>
    <w:p w14:paraId="03CD30EC" w14:textId="77777777" w:rsidR="00715157" w:rsidRDefault="00715157" w:rsidP="00715157">
      <w:pPr>
        <w:rPr>
          <w:sz w:val="26"/>
          <w:szCs w:val="26"/>
        </w:rPr>
      </w:pPr>
    </w:p>
    <w:p w14:paraId="71DA7153" w14:textId="77777777" w:rsidR="00715157" w:rsidRDefault="00715157" w:rsidP="00715157">
      <w:pPr>
        <w:rPr>
          <w:sz w:val="26"/>
          <w:szCs w:val="26"/>
        </w:rPr>
      </w:pPr>
    </w:p>
    <w:p w14:paraId="643A61B4" w14:textId="77777777" w:rsidR="00715157" w:rsidRDefault="00715157" w:rsidP="00715157">
      <w:pPr>
        <w:rPr>
          <w:sz w:val="26"/>
          <w:szCs w:val="26"/>
        </w:rPr>
      </w:pPr>
    </w:p>
    <w:p w14:paraId="2EC32D9A" w14:textId="77777777" w:rsidR="00715157" w:rsidRDefault="00715157" w:rsidP="00715157">
      <w:pPr>
        <w:rPr>
          <w:sz w:val="26"/>
          <w:szCs w:val="26"/>
        </w:rPr>
      </w:pPr>
    </w:p>
    <w:p w14:paraId="10B9466A" w14:textId="77777777" w:rsidR="00715157" w:rsidRDefault="00715157" w:rsidP="00715157">
      <w:pPr>
        <w:rPr>
          <w:sz w:val="26"/>
          <w:szCs w:val="26"/>
        </w:rPr>
      </w:pPr>
    </w:p>
    <w:p w14:paraId="2ECEFF57" w14:textId="77777777" w:rsidR="00715157" w:rsidRDefault="00715157" w:rsidP="00715157">
      <w:pPr>
        <w:rPr>
          <w:sz w:val="26"/>
          <w:szCs w:val="26"/>
        </w:rPr>
      </w:pPr>
    </w:p>
    <w:p w14:paraId="442CAC45" w14:textId="77777777" w:rsidR="0023790E" w:rsidRDefault="0023790E" w:rsidP="0023790E">
      <w:pPr>
        <w:autoSpaceDE/>
        <w:autoSpaceDN/>
        <w:adjustRightInd/>
        <w:spacing w:after="200" w:line="276" w:lineRule="auto"/>
        <w:rPr>
          <w:sz w:val="26"/>
          <w:szCs w:val="26"/>
        </w:rPr>
      </w:pPr>
    </w:p>
    <w:p w14:paraId="379A8B2C" w14:textId="77777777" w:rsidR="0023790E" w:rsidRDefault="0023790E" w:rsidP="0023790E">
      <w:pPr>
        <w:autoSpaceDE/>
        <w:autoSpaceDN/>
        <w:adjustRightInd/>
        <w:spacing w:after="200" w:line="276" w:lineRule="auto"/>
        <w:rPr>
          <w:sz w:val="26"/>
          <w:szCs w:val="26"/>
        </w:rPr>
      </w:pPr>
    </w:p>
    <w:p w14:paraId="4999D00E" w14:textId="77777777" w:rsidR="0023790E" w:rsidRDefault="0023790E" w:rsidP="0023790E">
      <w:pPr>
        <w:autoSpaceDE/>
        <w:autoSpaceDN/>
        <w:adjustRightInd/>
        <w:spacing w:after="200" w:line="276" w:lineRule="auto"/>
        <w:rPr>
          <w:sz w:val="26"/>
          <w:szCs w:val="26"/>
        </w:rPr>
      </w:pPr>
    </w:p>
    <w:p w14:paraId="31BBBA4D" w14:textId="77777777" w:rsidR="0023790E" w:rsidRDefault="0023790E" w:rsidP="0023790E">
      <w:pPr>
        <w:autoSpaceDE/>
        <w:autoSpaceDN/>
        <w:adjustRightInd/>
        <w:spacing w:after="200" w:line="276" w:lineRule="auto"/>
        <w:rPr>
          <w:sz w:val="26"/>
          <w:szCs w:val="26"/>
        </w:rPr>
      </w:pPr>
    </w:p>
    <w:p w14:paraId="7D56F3E3" w14:textId="77777777" w:rsidR="0023790E" w:rsidRDefault="0023790E" w:rsidP="0023790E">
      <w:pPr>
        <w:autoSpaceDE/>
        <w:autoSpaceDN/>
        <w:adjustRightInd/>
        <w:spacing w:after="200" w:line="276" w:lineRule="auto"/>
        <w:rPr>
          <w:sz w:val="26"/>
          <w:szCs w:val="26"/>
        </w:rPr>
      </w:pPr>
    </w:p>
    <w:p w14:paraId="5A0398F5" w14:textId="77777777" w:rsidR="0023790E" w:rsidRDefault="0023790E" w:rsidP="0023790E">
      <w:pPr>
        <w:autoSpaceDE/>
        <w:autoSpaceDN/>
        <w:adjustRightInd/>
        <w:spacing w:after="200" w:line="276" w:lineRule="auto"/>
        <w:rPr>
          <w:sz w:val="26"/>
          <w:szCs w:val="26"/>
        </w:rPr>
      </w:pPr>
    </w:p>
    <w:p w14:paraId="164D98FA" w14:textId="77777777" w:rsidR="0023790E" w:rsidRDefault="0023790E" w:rsidP="0023790E">
      <w:pPr>
        <w:autoSpaceDE/>
        <w:autoSpaceDN/>
        <w:adjustRightInd/>
        <w:spacing w:after="200" w:line="276" w:lineRule="auto"/>
        <w:rPr>
          <w:sz w:val="26"/>
          <w:szCs w:val="26"/>
        </w:rPr>
      </w:pPr>
    </w:p>
    <w:p w14:paraId="118C816E" w14:textId="77777777" w:rsidR="0023790E" w:rsidRDefault="0023790E" w:rsidP="0023790E">
      <w:pPr>
        <w:autoSpaceDE/>
        <w:autoSpaceDN/>
        <w:adjustRightInd/>
        <w:spacing w:after="200" w:line="276" w:lineRule="auto"/>
        <w:rPr>
          <w:sz w:val="26"/>
          <w:szCs w:val="26"/>
        </w:rPr>
      </w:pPr>
    </w:p>
    <w:p w14:paraId="2D4724B8" w14:textId="77777777" w:rsidR="0023790E" w:rsidRDefault="0023790E" w:rsidP="0023790E">
      <w:pPr>
        <w:autoSpaceDE/>
        <w:autoSpaceDN/>
        <w:adjustRightInd/>
        <w:spacing w:after="200" w:line="276" w:lineRule="auto"/>
        <w:rPr>
          <w:sz w:val="26"/>
          <w:szCs w:val="26"/>
        </w:rPr>
      </w:pPr>
    </w:p>
    <w:p w14:paraId="478DC2F3" w14:textId="1270EEF9" w:rsidR="00715157" w:rsidRPr="00866C1F" w:rsidRDefault="00866C1F" w:rsidP="0023790E">
      <w:pPr>
        <w:autoSpaceDE/>
        <w:autoSpaceDN/>
        <w:adjustRightInd/>
        <w:spacing w:after="200" w:line="276" w:lineRule="auto"/>
        <w:jc w:val="center"/>
        <w:rPr>
          <w:b/>
          <w:bCs/>
          <w:sz w:val="26"/>
          <w:szCs w:val="26"/>
        </w:rPr>
      </w:pPr>
      <w:r w:rsidRPr="00866C1F">
        <w:rPr>
          <w:b/>
          <w:bCs/>
          <w:sz w:val="26"/>
          <w:szCs w:val="26"/>
        </w:rPr>
        <w:lastRenderedPageBreak/>
        <w:t>P</w:t>
      </w:r>
      <w:r w:rsidR="00715157" w:rsidRPr="00866C1F">
        <w:rPr>
          <w:b/>
          <w:bCs/>
          <w:sz w:val="26"/>
          <w:szCs w:val="26"/>
        </w:rPr>
        <w:t>ROOF OF SERVICE</w:t>
      </w:r>
    </w:p>
    <w:p w14:paraId="247CCA8E" w14:textId="77777777" w:rsidR="00F36583" w:rsidRDefault="00F36583"/>
    <w:sectPr w:rsidR="00F36583" w:rsidSect="0059617B">
      <w:headerReference w:type="default" r:id="rId11"/>
      <w:type w:val="continuous"/>
      <w:pgSz w:w="12240" w:h="15840"/>
      <w:pgMar w:top="2370" w:right="1440" w:bottom="1440" w:left="1440" w:header="117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5AB64" w14:textId="77777777" w:rsidR="001D3E5B" w:rsidRDefault="001D3E5B" w:rsidP="00715157">
      <w:r>
        <w:separator/>
      </w:r>
    </w:p>
  </w:endnote>
  <w:endnote w:type="continuationSeparator" w:id="0">
    <w:p w14:paraId="058DFFF5" w14:textId="77777777" w:rsidR="001D3E5B" w:rsidRDefault="001D3E5B" w:rsidP="0071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5C3C6" w14:textId="77777777" w:rsidR="001D3E5B" w:rsidRDefault="001D3E5B" w:rsidP="00715157">
      <w:r>
        <w:separator/>
      </w:r>
    </w:p>
  </w:footnote>
  <w:footnote w:type="continuationSeparator" w:id="0">
    <w:p w14:paraId="100E09C4" w14:textId="77777777" w:rsidR="001D3E5B" w:rsidRDefault="001D3E5B" w:rsidP="0071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F7628" w14:textId="77777777" w:rsidR="00866C1F" w:rsidRDefault="00866C1F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57"/>
    <w:rsid w:val="00067123"/>
    <w:rsid w:val="000B0F1E"/>
    <w:rsid w:val="000D5D66"/>
    <w:rsid w:val="001125F2"/>
    <w:rsid w:val="001D3E5B"/>
    <w:rsid w:val="0023790E"/>
    <w:rsid w:val="00253511"/>
    <w:rsid w:val="00260C94"/>
    <w:rsid w:val="0027797A"/>
    <w:rsid w:val="003042B6"/>
    <w:rsid w:val="004D3702"/>
    <w:rsid w:val="00510FAD"/>
    <w:rsid w:val="005844EE"/>
    <w:rsid w:val="00692130"/>
    <w:rsid w:val="006C1AD0"/>
    <w:rsid w:val="006C218B"/>
    <w:rsid w:val="006F63D8"/>
    <w:rsid w:val="0070008D"/>
    <w:rsid w:val="007018BD"/>
    <w:rsid w:val="00715157"/>
    <w:rsid w:val="007B3408"/>
    <w:rsid w:val="007D3657"/>
    <w:rsid w:val="00866C1F"/>
    <w:rsid w:val="00881C17"/>
    <w:rsid w:val="00897C97"/>
    <w:rsid w:val="008B682B"/>
    <w:rsid w:val="0092311D"/>
    <w:rsid w:val="00941B0A"/>
    <w:rsid w:val="00977986"/>
    <w:rsid w:val="00A043B1"/>
    <w:rsid w:val="00B5361C"/>
    <w:rsid w:val="00BE259D"/>
    <w:rsid w:val="00C673A3"/>
    <w:rsid w:val="00C81651"/>
    <w:rsid w:val="00EE7E04"/>
    <w:rsid w:val="00F36583"/>
    <w:rsid w:val="00FD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BE43"/>
  <w15:docId w15:val="{E3EC7434-0C96-47D7-8CF3-FFB4378E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15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5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157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2535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di-sandiego.com/legal-resources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di-sandiego.com/panel/manual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Props1.xml><?xml version="1.0" encoding="utf-8"?>
<ds:datastoreItem xmlns:ds="http://schemas.openxmlformats.org/officeDocument/2006/customXml" ds:itemID="{389DA2E3-15E7-47A2-832A-B5D51B85A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00E46-FA76-4F71-8962-3ACDD33DB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5C71E-3DC5-4E43-B09C-74A4E1891982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Appellate Defenders, Inc.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Loleena Ansari</dc:creator>
  <cp:lastModifiedBy>Anna M. Jauregui-Law</cp:lastModifiedBy>
  <cp:revision>2</cp:revision>
  <dcterms:created xsi:type="dcterms:W3CDTF">2024-10-28T22:11:00Z</dcterms:created>
  <dcterms:modified xsi:type="dcterms:W3CDTF">2024-10-28T22:11:00Z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</Properties>
</file>