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910"/>
      </w:tblGrid>
      <w:tr w:rsidR="003F266B" w14:paraId="06A1D992" w14:textId="77777777" w:rsidTr="003F266B">
        <w:tc>
          <w:tcPr>
            <w:tcW w:w="9350" w:type="dxa"/>
          </w:tcPr>
          <w:p w14:paraId="192BDF96" w14:textId="18E73A59" w:rsidR="003F266B" w:rsidRPr="00C95062" w:rsidRDefault="003F266B" w:rsidP="003F266B">
            <w:pPr>
              <w:rPr>
                <w:rFonts w:ascii="Arial" w:hAnsi="Arial" w:cs="Arial"/>
                <w:color w:val="006600"/>
                <w:sz w:val="26"/>
                <w:szCs w:val="26"/>
              </w:rPr>
            </w:pPr>
            <w:r w:rsidRPr="00C95062">
              <w:rPr>
                <w:rFonts w:ascii="Arial" w:hAnsi="Arial" w:cs="Arial"/>
                <w:color w:val="0000FF"/>
                <w:sz w:val="26"/>
                <w:szCs w:val="26"/>
              </w:rPr>
              <w:t xml:space="preserve">Parts in </w:t>
            </w:r>
            <w:proofErr w:type="gramStart"/>
            <w:r w:rsidRPr="00C95062">
              <w:rPr>
                <w:rFonts w:ascii="Arial" w:hAnsi="Arial" w:cs="Arial"/>
                <w:color w:val="0000FF"/>
                <w:sz w:val="26"/>
                <w:szCs w:val="26"/>
              </w:rPr>
              <w:t>blue print</w:t>
            </w:r>
            <w:proofErr w:type="gramEnd"/>
            <w:r w:rsidRPr="00C95062">
              <w:rPr>
                <w:rFonts w:ascii="Arial" w:hAnsi="Arial" w:cs="Arial"/>
                <w:color w:val="0000FF"/>
                <w:sz w:val="26"/>
                <w:szCs w:val="26"/>
              </w:rPr>
              <w:t xml:space="preserve"> are instructions to user, not to be included in filed document unless so noted.</w:t>
            </w:r>
            <w:r w:rsidRPr="00C95062">
              <w:rPr>
                <w:rFonts w:ascii="Arial" w:hAnsi="Arial" w:cs="Arial"/>
                <w:sz w:val="26"/>
                <w:szCs w:val="26"/>
              </w:rPr>
              <w:t xml:space="preserve"> </w:t>
            </w:r>
            <w:r w:rsidRPr="00C95062">
              <w:rPr>
                <w:rFonts w:ascii="Arial" w:hAnsi="Arial" w:cs="Arial"/>
                <w:color w:val="006600"/>
                <w:sz w:val="26"/>
                <w:szCs w:val="26"/>
              </w:rPr>
              <w:t>[Parts and references in green font, if any, refer to juvenile proceedings.  See Practice Note, this webpage, for guidance in adapting forms to juvenile cases.]</w:t>
            </w:r>
          </w:p>
          <w:p w14:paraId="79B62BB0" w14:textId="5CB70A74" w:rsidR="00FD3F60" w:rsidRPr="00C95062" w:rsidRDefault="00FD3F60" w:rsidP="00FD3F60">
            <w:pPr>
              <w:jc w:val="center"/>
              <w:rPr>
                <w:rFonts w:ascii="Arial" w:hAnsi="Arial" w:cs="Arial"/>
                <w:color w:val="006600"/>
                <w:sz w:val="26"/>
                <w:szCs w:val="26"/>
              </w:rPr>
            </w:pPr>
          </w:p>
          <w:p w14:paraId="7518E65E" w14:textId="73BDB279" w:rsidR="00FD3F60" w:rsidRPr="00C95062" w:rsidRDefault="00FD3F60" w:rsidP="00FD3F60">
            <w:pPr>
              <w:jc w:val="center"/>
              <w:rPr>
                <w:rFonts w:ascii="Arial" w:hAnsi="Arial" w:cs="Arial"/>
                <w:i/>
                <w:iCs/>
                <w:color w:val="006600"/>
                <w:sz w:val="26"/>
                <w:szCs w:val="26"/>
              </w:rPr>
            </w:pPr>
            <w:r w:rsidRPr="00C95062">
              <w:rPr>
                <w:rFonts w:ascii="Arial" w:hAnsi="Arial" w:cs="Arial"/>
                <w:b/>
                <w:i/>
                <w:iCs/>
                <w:color w:val="0000FF"/>
                <w:sz w:val="26"/>
                <w:szCs w:val="26"/>
              </w:rPr>
              <w:t>PRACTICE TIP</w:t>
            </w:r>
          </w:p>
          <w:p w14:paraId="432D499F" w14:textId="77777777" w:rsidR="003F266B" w:rsidRPr="00C95062" w:rsidRDefault="003F266B">
            <w:pPr>
              <w:rPr>
                <w:rFonts w:ascii="Arial" w:hAnsi="Arial" w:cs="Arial"/>
                <w:sz w:val="26"/>
                <w:szCs w:val="26"/>
              </w:rPr>
            </w:pPr>
          </w:p>
          <w:p w14:paraId="106DE27A" w14:textId="5DC8A957" w:rsidR="009D37A3" w:rsidRDefault="003F266B" w:rsidP="00C95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r w:rsidRPr="00C95062">
              <w:rPr>
                <w:rFonts w:ascii="Arial" w:hAnsi="Arial" w:cs="Arial"/>
                <w:color w:val="0000FF"/>
                <w:sz w:val="26"/>
                <w:szCs w:val="26"/>
              </w:rPr>
              <w:t>Depending on the extent and timing of the</w:t>
            </w:r>
            <w:r w:rsidR="00FD3F60" w:rsidRPr="00C95062">
              <w:rPr>
                <w:rFonts w:ascii="Arial" w:hAnsi="Arial" w:cs="Arial"/>
                <w:color w:val="0000FF"/>
                <w:sz w:val="26"/>
                <w:szCs w:val="26"/>
              </w:rPr>
              <w:t xml:space="preserve"> proposed</w:t>
            </w:r>
            <w:r w:rsidRPr="00C95062">
              <w:rPr>
                <w:rFonts w:ascii="Arial" w:hAnsi="Arial" w:cs="Arial"/>
                <w:color w:val="0000FF"/>
                <w:sz w:val="26"/>
                <w:szCs w:val="26"/>
              </w:rPr>
              <w:t xml:space="preserve"> supplemental brief</w:t>
            </w:r>
            <w:r w:rsidR="007D0658">
              <w:rPr>
                <w:rFonts w:ascii="Arial" w:hAnsi="Arial" w:cs="Arial"/>
                <w:color w:val="0000FF"/>
                <w:sz w:val="26"/>
                <w:szCs w:val="26"/>
              </w:rPr>
              <w:t xml:space="preserve"> (e.g. the respondent’s brief has not been filed)</w:t>
            </w:r>
            <w:r w:rsidRPr="00C95062">
              <w:rPr>
                <w:rFonts w:ascii="Arial" w:hAnsi="Arial" w:cs="Arial"/>
                <w:color w:val="0000FF"/>
                <w:sz w:val="26"/>
                <w:szCs w:val="26"/>
              </w:rPr>
              <w:t>, the court may require striking the opening brief and filing a new, corrected brief in its place</w:t>
            </w:r>
            <w:r w:rsidR="003C37B2">
              <w:rPr>
                <w:rFonts w:ascii="Arial" w:hAnsi="Arial" w:cs="Arial"/>
                <w:color w:val="0000FF"/>
                <w:sz w:val="26"/>
                <w:szCs w:val="26"/>
              </w:rPr>
              <w:t xml:space="preserve">. </w:t>
            </w:r>
            <w:r w:rsidRPr="00C95062">
              <w:rPr>
                <w:rFonts w:ascii="Arial" w:hAnsi="Arial" w:cs="Arial"/>
                <w:color w:val="0000FF"/>
                <w:sz w:val="26"/>
                <w:szCs w:val="26"/>
              </w:rPr>
              <w:t>Check with the clerk’s office, the ADI staff attorney, and the</w:t>
            </w:r>
            <w:r w:rsidRPr="00C95062">
              <w:rPr>
                <w:rFonts w:ascii="Arial" w:hAnsi="Arial" w:cs="Arial"/>
                <w:b/>
                <w:color w:val="0000FF"/>
                <w:sz w:val="26"/>
                <w:szCs w:val="26"/>
              </w:rPr>
              <w:t xml:space="preserve"> </w:t>
            </w:r>
            <w:r w:rsidRPr="00C95062">
              <w:rPr>
                <w:rFonts w:ascii="Arial" w:hAnsi="Arial" w:cs="Arial"/>
                <w:color w:val="0000FF"/>
                <w:sz w:val="26"/>
                <w:szCs w:val="26"/>
              </w:rPr>
              <w:t>ADI website page on Fourth District practice at</w:t>
            </w:r>
            <w:r w:rsidR="00C95062">
              <w:rPr>
                <w:rFonts w:ascii="Arial" w:hAnsi="Arial" w:cs="Arial"/>
                <w:color w:val="0000FF"/>
                <w:sz w:val="26"/>
                <w:szCs w:val="26"/>
              </w:rPr>
              <w:t xml:space="preserve"> </w:t>
            </w:r>
            <w:hyperlink r:id="rId9" w:history="1">
              <w:r w:rsidR="00C95062" w:rsidRPr="00C95062">
                <w:rPr>
                  <w:rStyle w:val="Hyperlink"/>
                  <w:rFonts w:ascii="Arial" w:hAnsi="Arial" w:cs="Arial"/>
                  <w:sz w:val="26"/>
                  <w:szCs w:val="26"/>
                </w:rPr>
                <w:t>Fourth District Resources - Appellate Defenders, Inc. (adi-sandiego.com)</w:t>
              </w:r>
            </w:hyperlink>
            <w:r w:rsidR="00FD3F60" w:rsidRPr="00C95062">
              <w:rPr>
                <w:rFonts w:ascii="Arial" w:hAnsi="Arial" w:cs="Arial"/>
                <w:color w:val="0000FF"/>
                <w:sz w:val="26"/>
                <w:szCs w:val="26"/>
              </w:rPr>
              <w:t xml:space="preserve">. All divisions of the Fourth Appellate District do not accept errata filings (letters or motions pointing out errors in a previous filing and purporting to correct them). </w:t>
            </w:r>
            <w:r w:rsidR="00C95062">
              <w:rPr>
                <w:rFonts w:ascii="Arial" w:hAnsi="Arial" w:cs="Arial"/>
                <w:color w:val="0000FF"/>
                <w:sz w:val="26"/>
                <w:szCs w:val="26"/>
              </w:rPr>
              <w:t>The motion is filed under California Rules of Court, rule 8.200(a)(4).</w:t>
            </w:r>
            <w:r w:rsidR="00EC6867">
              <w:rPr>
                <w:rFonts w:ascii="Arial" w:hAnsi="Arial" w:cs="Arial"/>
                <w:color w:val="0000FF"/>
                <w:sz w:val="26"/>
                <w:szCs w:val="26"/>
              </w:rPr>
              <w:t xml:space="preserve"> (See also rule 8.256(d).) </w:t>
            </w:r>
          </w:p>
          <w:p w14:paraId="36331DBA" w14:textId="77777777" w:rsidR="009D37A3" w:rsidRDefault="009D37A3" w:rsidP="00C95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p>
          <w:p w14:paraId="5F9AE0AF" w14:textId="5B12FA61" w:rsidR="009D37A3" w:rsidRDefault="009D37A3" w:rsidP="00C95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r>
              <w:rPr>
                <w:rFonts w:ascii="Arial" w:hAnsi="Arial" w:cs="Arial"/>
                <w:color w:val="0000FF"/>
                <w:sz w:val="26"/>
                <w:szCs w:val="26"/>
              </w:rPr>
              <w:t>If</w:t>
            </w:r>
            <w:r w:rsidR="008540CC">
              <w:rPr>
                <w:rFonts w:ascii="Arial" w:hAnsi="Arial" w:cs="Arial"/>
                <w:color w:val="0000FF"/>
                <w:sz w:val="26"/>
                <w:szCs w:val="26"/>
              </w:rPr>
              <w:t xml:space="preserve"> supplemental briefing is to be pursued after </w:t>
            </w:r>
            <w:r w:rsidR="00093DD5">
              <w:rPr>
                <w:rFonts w:ascii="Arial" w:hAnsi="Arial" w:cs="Arial"/>
                <w:color w:val="0000FF"/>
                <w:sz w:val="26"/>
                <w:szCs w:val="26"/>
              </w:rPr>
              <w:t xml:space="preserve">remand or transfer from the Supreme Court, </w:t>
            </w:r>
            <w:r w:rsidR="0007779A">
              <w:rPr>
                <w:rFonts w:ascii="Arial" w:hAnsi="Arial" w:cs="Arial"/>
                <w:color w:val="0000FF"/>
                <w:sz w:val="26"/>
                <w:szCs w:val="26"/>
              </w:rPr>
              <w:t xml:space="preserve">no motion is required. </w:t>
            </w:r>
            <w:r w:rsidR="00726C2D">
              <w:rPr>
                <w:rFonts w:ascii="Arial" w:hAnsi="Arial" w:cs="Arial"/>
                <w:color w:val="0000FF"/>
                <w:sz w:val="26"/>
                <w:szCs w:val="26"/>
              </w:rPr>
              <w:t>(Cal. Rules of Court, rule 200(b)(1) [</w:t>
            </w:r>
            <w:r w:rsidR="000C4776">
              <w:rPr>
                <w:rFonts w:ascii="Arial" w:hAnsi="Arial" w:cs="Arial"/>
                <w:color w:val="0000FF"/>
                <w:sz w:val="26"/>
                <w:szCs w:val="26"/>
              </w:rPr>
              <w:t xml:space="preserve">“Within 15 days after finality of a Supreme Court decision remanding or order </w:t>
            </w:r>
            <w:r w:rsidR="00EC0211">
              <w:rPr>
                <w:rFonts w:ascii="Arial" w:hAnsi="Arial" w:cs="Arial"/>
                <w:color w:val="0000FF"/>
                <w:sz w:val="26"/>
                <w:szCs w:val="26"/>
              </w:rPr>
              <w:t xml:space="preserve">transferring a cause to a Court of Appeal for further proceedings, any party may serve </w:t>
            </w:r>
            <w:r w:rsidR="00A90AA0">
              <w:rPr>
                <w:rFonts w:ascii="Arial" w:hAnsi="Arial" w:cs="Arial"/>
                <w:color w:val="0000FF"/>
                <w:sz w:val="26"/>
                <w:szCs w:val="26"/>
              </w:rPr>
              <w:t>and file a supplemental opening brief in the Court of Appeal”</w:t>
            </w:r>
            <w:r w:rsidR="004E35FF">
              <w:rPr>
                <w:rFonts w:ascii="Arial" w:hAnsi="Arial" w:cs="Arial"/>
                <w:color w:val="0000FF"/>
                <w:sz w:val="26"/>
                <w:szCs w:val="26"/>
              </w:rPr>
              <w:t xml:space="preserve">].) </w:t>
            </w:r>
          </w:p>
          <w:p w14:paraId="4DBE53CF" w14:textId="77777777" w:rsidR="009D37A3" w:rsidRDefault="009D37A3" w:rsidP="00C95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p>
          <w:p w14:paraId="4C58BA39" w14:textId="53AA77AF" w:rsidR="00C95062" w:rsidRPr="00780961" w:rsidRDefault="00C95062" w:rsidP="00C95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rPr>
            </w:pPr>
            <w:r w:rsidRPr="00780961">
              <w:rPr>
                <w:rFonts w:ascii="Arial" w:hAnsi="Arial" w:cs="Arial"/>
                <w:color w:val="0000FF"/>
                <w:sz w:val="26"/>
                <w:szCs w:val="26"/>
              </w:rPr>
              <w:t xml:space="preserve">See </w:t>
            </w:r>
            <w:hyperlink r:id="rId10" w:history="1">
              <w:r w:rsidRPr="00780961">
                <w:rPr>
                  <w:rFonts w:ascii="Arial" w:hAnsi="Arial" w:cs="Arial"/>
                  <w:color w:val="0000FF"/>
                  <w:sz w:val="26"/>
                  <w:szCs w:val="26"/>
                  <w:u w:val="single"/>
                </w:rPr>
                <w:t>ADI Manual</w:t>
              </w:r>
            </w:hyperlink>
            <w:r w:rsidRPr="00780961">
              <w:rPr>
                <w:rFonts w:ascii="Arial" w:hAnsi="Arial" w:cs="Arial"/>
                <w:color w:val="0000FF"/>
                <w:sz w:val="26"/>
                <w:szCs w:val="26"/>
              </w:rPr>
              <w:t xml:space="preserve">, </w:t>
            </w:r>
            <w:r>
              <w:rPr>
                <w:rFonts w:ascii="Arial" w:hAnsi="Arial" w:cs="Arial"/>
                <w:color w:val="0000FF"/>
                <w:sz w:val="26"/>
                <w:szCs w:val="26"/>
              </w:rPr>
              <w:t>chapter 5, section 5.4.3, et seq.</w:t>
            </w:r>
            <w:r w:rsidR="00EC6867">
              <w:rPr>
                <w:rFonts w:ascii="Arial" w:hAnsi="Arial" w:cs="Arial"/>
                <w:color w:val="0000FF"/>
                <w:sz w:val="26"/>
                <w:szCs w:val="26"/>
              </w:rPr>
              <w:t xml:space="preserve">, </w:t>
            </w:r>
            <w:r>
              <w:rPr>
                <w:rFonts w:ascii="Arial" w:hAnsi="Arial" w:cs="Arial"/>
                <w:color w:val="0000FF"/>
                <w:sz w:val="26"/>
                <w:szCs w:val="26"/>
              </w:rPr>
              <w:t>chapter 6, section 6.6.3.6.</w:t>
            </w:r>
            <w:r w:rsidR="00EC6867">
              <w:rPr>
                <w:rFonts w:ascii="Arial" w:hAnsi="Arial" w:cs="Arial"/>
                <w:color w:val="0000FF"/>
                <w:sz w:val="26"/>
                <w:szCs w:val="26"/>
              </w:rPr>
              <w:t>,</w:t>
            </w:r>
            <w:r>
              <w:rPr>
                <w:rFonts w:ascii="Arial" w:hAnsi="Arial" w:cs="Arial"/>
                <w:color w:val="0000FF"/>
                <w:sz w:val="26"/>
                <w:szCs w:val="26"/>
              </w:rPr>
              <w:t xml:space="preserve"> and </w:t>
            </w:r>
            <w:hyperlink r:id="rId11" w:history="1">
              <w:r w:rsidRPr="00780961">
                <w:rPr>
                  <w:rStyle w:val="Hyperlink"/>
                  <w:rFonts w:ascii="Arial" w:hAnsi="Arial" w:cs="Arial"/>
                  <w:sz w:val="26"/>
                  <w:szCs w:val="26"/>
                </w:rPr>
                <w:t>ADI’s Motion Practic</w:t>
              </w:r>
              <w:r>
                <w:rPr>
                  <w:rStyle w:val="Hyperlink"/>
                  <w:rFonts w:ascii="Arial" w:hAnsi="Arial" w:cs="Arial"/>
                  <w:sz w:val="26"/>
                  <w:szCs w:val="26"/>
                </w:rPr>
                <w:t>e Guid</w:t>
              </w:r>
              <w:r w:rsidRPr="00780961">
                <w:rPr>
                  <w:rStyle w:val="Hyperlink"/>
                  <w:rFonts w:ascii="Arial" w:hAnsi="Arial" w:cs="Arial"/>
                  <w:sz w:val="26"/>
                  <w:szCs w:val="26"/>
                </w:rPr>
                <w:t>e</w:t>
              </w:r>
            </w:hyperlink>
            <w:r>
              <w:t xml:space="preserve">, </w:t>
            </w:r>
            <w:r>
              <w:rPr>
                <w:rFonts w:ascii="Arial" w:hAnsi="Arial" w:cs="Arial"/>
                <w:color w:val="0000FF"/>
                <w:sz w:val="26"/>
                <w:szCs w:val="26"/>
              </w:rPr>
              <w:t xml:space="preserve">section </w:t>
            </w:r>
            <w:r w:rsidR="00EC6867">
              <w:rPr>
                <w:rFonts w:ascii="Arial" w:hAnsi="Arial" w:cs="Arial"/>
                <w:color w:val="0000FF"/>
                <w:sz w:val="26"/>
                <w:szCs w:val="26"/>
              </w:rPr>
              <w:t>II.C.</w:t>
            </w:r>
            <w:r>
              <w:rPr>
                <w:rFonts w:ascii="Arial" w:hAnsi="Arial" w:cs="Arial"/>
                <w:color w:val="0000FF"/>
                <w:sz w:val="26"/>
                <w:szCs w:val="26"/>
              </w:rPr>
              <w:t>2.</w:t>
            </w:r>
          </w:p>
          <w:p w14:paraId="02ECF653" w14:textId="77777777" w:rsidR="00C95062" w:rsidRDefault="00C95062" w:rsidP="00C95062"/>
          <w:p w14:paraId="2DCC0328" w14:textId="020BDD30" w:rsidR="003F266B" w:rsidRPr="003F266B" w:rsidRDefault="00FD3F60" w:rsidP="00C95062">
            <w:pPr>
              <w:rPr>
                <w:rFonts w:ascii="Arial" w:hAnsi="Arial" w:cs="Arial"/>
                <w:strike/>
                <w:sz w:val="20"/>
                <w:szCs w:val="20"/>
              </w:rPr>
            </w:pPr>
            <w:r w:rsidRPr="00C95062">
              <w:rPr>
                <w:rFonts w:ascii="Arial" w:hAnsi="Arial" w:cs="Arial"/>
                <w:color w:val="0000FF"/>
                <w:sz w:val="26"/>
                <w:szCs w:val="26"/>
              </w:rPr>
              <w:t xml:space="preserve"> </w:t>
            </w:r>
          </w:p>
        </w:tc>
      </w:tr>
    </w:tbl>
    <w:p w14:paraId="6BB187E9" w14:textId="77777777" w:rsidR="006F4A7B" w:rsidRDefault="006F4A7B" w:rsidP="003F266B">
      <w:pPr>
        <w:spacing w:after="0" w:line="240" w:lineRule="auto"/>
        <w:rPr>
          <w:rFonts w:ascii="Times New Roman" w:hAnsi="Times New Roman" w:cs="Times New Roman"/>
          <w:i/>
          <w:color w:val="0000FF"/>
          <w:sz w:val="26"/>
          <w:szCs w:val="26"/>
        </w:rPr>
      </w:pPr>
    </w:p>
    <w:p w14:paraId="6DC75560" w14:textId="77777777" w:rsidR="006F4A7B" w:rsidRDefault="006F4A7B">
      <w:pPr>
        <w:rPr>
          <w:rFonts w:ascii="Times New Roman" w:hAnsi="Times New Roman" w:cs="Times New Roman"/>
          <w:i/>
          <w:color w:val="0000FF"/>
          <w:sz w:val="26"/>
          <w:szCs w:val="26"/>
        </w:rPr>
      </w:pPr>
      <w:r>
        <w:rPr>
          <w:rFonts w:ascii="Times New Roman" w:hAnsi="Times New Roman" w:cs="Times New Roman"/>
          <w:i/>
          <w:color w:val="0000FF"/>
          <w:sz w:val="26"/>
          <w:szCs w:val="26"/>
        </w:rPr>
        <w:br w:type="page"/>
      </w:r>
    </w:p>
    <w:p w14:paraId="31894348" w14:textId="14B7E48B" w:rsidR="003F266B" w:rsidRPr="003F266B" w:rsidRDefault="003F266B" w:rsidP="003F266B">
      <w:pPr>
        <w:spacing w:after="0" w:line="240" w:lineRule="auto"/>
        <w:rPr>
          <w:rFonts w:ascii="Times New Roman" w:hAnsi="Times New Roman" w:cs="Times New Roman"/>
          <w:i/>
          <w:color w:val="0000FF"/>
          <w:sz w:val="26"/>
          <w:szCs w:val="26"/>
        </w:rPr>
      </w:pPr>
      <w:r w:rsidRPr="003F266B">
        <w:rPr>
          <w:rFonts w:ascii="Times New Roman" w:hAnsi="Times New Roman" w:cs="Times New Roman"/>
          <w:i/>
          <w:color w:val="0000FF"/>
          <w:sz w:val="26"/>
          <w:szCs w:val="26"/>
        </w:rPr>
        <w:lastRenderedPageBreak/>
        <w:t>[Attorney’s name, bar number</w:t>
      </w:r>
    </w:p>
    <w:p w14:paraId="79E6F573" w14:textId="1BD8B004" w:rsidR="003F266B" w:rsidRPr="003F266B" w:rsidRDefault="00A2483D" w:rsidP="003F266B">
      <w:pPr>
        <w:spacing w:after="0" w:line="240" w:lineRule="auto"/>
        <w:rPr>
          <w:rFonts w:ascii="Times New Roman" w:hAnsi="Times New Roman" w:cs="Times New Roman"/>
          <w:i/>
          <w:color w:val="0000FF"/>
          <w:sz w:val="26"/>
          <w:szCs w:val="26"/>
        </w:rPr>
      </w:pPr>
      <w:r>
        <w:rPr>
          <w:rFonts w:ascii="Times New Roman" w:hAnsi="Times New Roman" w:cs="Times New Roman"/>
          <w:i/>
          <w:color w:val="0000FF"/>
          <w:sz w:val="26"/>
          <w:szCs w:val="26"/>
        </w:rPr>
        <w:t>a</w:t>
      </w:r>
      <w:r w:rsidR="003F266B" w:rsidRPr="003F266B">
        <w:rPr>
          <w:rFonts w:ascii="Times New Roman" w:hAnsi="Times New Roman" w:cs="Times New Roman"/>
          <w:i/>
          <w:color w:val="0000FF"/>
          <w:sz w:val="26"/>
          <w:szCs w:val="26"/>
        </w:rPr>
        <w:t>ddress and telephone number</w:t>
      </w:r>
    </w:p>
    <w:p w14:paraId="2C6323E1" w14:textId="50D6A2F9" w:rsidR="003F266B" w:rsidRPr="003F266B" w:rsidRDefault="00A2483D" w:rsidP="003F266B">
      <w:pPr>
        <w:spacing w:after="0" w:line="240" w:lineRule="auto"/>
        <w:rPr>
          <w:rFonts w:ascii="Times New Roman" w:hAnsi="Times New Roman" w:cs="Times New Roman"/>
          <w:i/>
          <w:color w:val="0000FF"/>
          <w:sz w:val="26"/>
          <w:szCs w:val="26"/>
        </w:rPr>
      </w:pPr>
      <w:r>
        <w:rPr>
          <w:rFonts w:ascii="Times New Roman" w:hAnsi="Times New Roman" w:cs="Times New Roman"/>
          <w:i/>
          <w:color w:val="0000FF"/>
          <w:sz w:val="26"/>
          <w:szCs w:val="26"/>
        </w:rPr>
        <w:t>e</w:t>
      </w:r>
      <w:r w:rsidR="003F266B" w:rsidRPr="003F266B">
        <w:rPr>
          <w:rFonts w:ascii="Times New Roman" w:hAnsi="Times New Roman" w:cs="Times New Roman"/>
          <w:i/>
          <w:color w:val="0000FF"/>
          <w:sz w:val="26"/>
          <w:szCs w:val="26"/>
        </w:rPr>
        <w:t>mail address and fax number if available]</w:t>
      </w:r>
    </w:p>
    <w:p w14:paraId="33825739" w14:textId="77777777" w:rsidR="00A2483D" w:rsidRDefault="00A2483D" w:rsidP="003F266B">
      <w:pPr>
        <w:spacing w:after="0" w:line="240" w:lineRule="auto"/>
        <w:rPr>
          <w:rFonts w:ascii="Times New Roman" w:hAnsi="Times New Roman" w:cs="Times New Roman"/>
          <w:sz w:val="26"/>
          <w:szCs w:val="26"/>
        </w:rPr>
      </w:pPr>
    </w:p>
    <w:p w14:paraId="7264462D" w14:textId="2EBA1347" w:rsidR="003F266B" w:rsidRDefault="003F266B" w:rsidP="003F266B">
      <w:pPr>
        <w:spacing w:after="0" w:line="240" w:lineRule="auto"/>
        <w:rPr>
          <w:rFonts w:ascii="Times New Roman" w:hAnsi="Times New Roman" w:cs="Times New Roman"/>
          <w:i/>
          <w:color w:val="0000FF"/>
          <w:sz w:val="26"/>
          <w:szCs w:val="26"/>
        </w:rPr>
      </w:pPr>
      <w:r>
        <w:rPr>
          <w:rFonts w:ascii="Times New Roman" w:hAnsi="Times New Roman" w:cs="Times New Roman"/>
          <w:sz w:val="26"/>
          <w:szCs w:val="26"/>
        </w:rPr>
        <w:t>Attorney for Defendant</w:t>
      </w:r>
      <w:r w:rsidR="00A2483D">
        <w:rPr>
          <w:rFonts w:ascii="Times New Roman" w:hAnsi="Times New Roman" w:cs="Times New Roman"/>
          <w:sz w:val="26"/>
          <w:szCs w:val="26"/>
        </w:rPr>
        <w:t xml:space="preserve"> and Appellant</w:t>
      </w:r>
      <w:r>
        <w:rPr>
          <w:rFonts w:ascii="Times New Roman" w:hAnsi="Times New Roman" w:cs="Times New Roman"/>
          <w:sz w:val="26"/>
          <w:szCs w:val="26"/>
        </w:rPr>
        <w:t xml:space="preserve"> </w:t>
      </w:r>
      <w:r w:rsidRPr="003F266B">
        <w:rPr>
          <w:rFonts w:ascii="Times New Roman" w:hAnsi="Times New Roman" w:cs="Times New Roman"/>
          <w:i/>
          <w:color w:val="0000FF"/>
          <w:sz w:val="26"/>
          <w:szCs w:val="26"/>
        </w:rPr>
        <w:t>[name]</w:t>
      </w:r>
    </w:p>
    <w:p w14:paraId="6830618E" w14:textId="77777777" w:rsidR="00A2483D" w:rsidRDefault="00A2483D" w:rsidP="003F266B">
      <w:pPr>
        <w:spacing w:after="0" w:line="240" w:lineRule="auto"/>
        <w:rPr>
          <w:rFonts w:ascii="Times New Roman" w:hAnsi="Times New Roman" w:cs="Times New Roman"/>
          <w:i/>
          <w:color w:val="0000FF"/>
          <w:sz w:val="26"/>
          <w:szCs w:val="26"/>
        </w:rPr>
      </w:pPr>
    </w:p>
    <w:p w14:paraId="71C590B9" w14:textId="77777777" w:rsidR="003F266B" w:rsidRDefault="00A21DFB" w:rsidP="00A21DFB">
      <w:pPr>
        <w:spacing w:after="0" w:line="480" w:lineRule="auto"/>
        <w:jc w:val="center"/>
        <w:rPr>
          <w:rFonts w:ascii="Times New Roman" w:hAnsi="Times New Roman" w:cs="Times New Roman"/>
          <w:b/>
          <w:sz w:val="26"/>
          <w:szCs w:val="26"/>
        </w:rPr>
      </w:pPr>
      <w:r>
        <w:rPr>
          <w:rFonts w:ascii="Times New Roman" w:hAnsi="Times New Roman" w:cs="Times New Roman"/>
          <w:b/>
          <w:sz w:val="26"/>
          <w:szCs w:val="26"/>
        </w:rPr>
        <w:t>IN THE COURT OF APPEAL OF THE STATE OF CALIFORNIA</w:t>
      </w:r>
    </w:p>
    <w:p w14:paraId="434DFFBE" w14:textId="77777777" w:rsidR="00A21DFB" w:rsidRDefault="00A21DFB" w:rsidP="00A21DFB">
      <w:pPr>
        <w:spacing w:after="0" w:line="480" w:lineRule="auto"/>
        <w:jc w:val="center"/>
        <w:rPr>
          <w:rFonts w:ascii="Times New Roman" w:hAnsi="Times New Roman" w:cs="Times New Roman"/>
          <w:b/>
          <w:sz w:val="26"/>
          <w:szCs w:val="26"/>
        </w:rPr>
      </w:pPr>
      <w:r>
        <w:rPr>
          <w:rFonts w:ascii="Times New Roman" w:hAnsi="Times New Roman" w:cs="Times New Roman"/>
          <w:b/>
          <w:sz w:val="26"/>
          <w:szCs w:val="26"/>
        </w:rPr>
        <w:t xml:space="preserve">FOURTH APPELLATE DISTRICT </w:t>
      </w:r>
    </w:p>
    <w:p w14:paraId="225903A7" w14:textId="6E98AB11" w:rsidR="00A21DFB" w:rsidRPr="000E2861" w:rsidRDefault="00A21DFB" w:rsidP="00A21DFB">
      <w:pPr>
        <w:spacing w:after="0" w:line="240" w:lineRule="auto"/>
        <w:jc w:val="center"/>
        <w:rPr>
          <w:rFonts w:ascii="Times New Roman" w:hAnsi="Times New Roman" w:cs="Times New Roman"/>
          <w:b/>
          <w:i/>
          <w:color w:val="4472C4" w:themeColor="accent5"/>
          <w:sz w:val="26"/>
          <w:szCs w:val="26"/>
        </w:rPr>
      </w:pPr>
      <w:r>
        <w:rPr>
          <w:rFonts w:ascii="Times New Roman" w:hAnsi="Times New Roman" w:cs="Times New Roman"/>
          <w:b/>
          <w:sz w:val="26"/>
          <w:szCs w:val="26"/>
        </w:rPr>
        <w:t xml:space="preserve">DIVISION </w:t>
      </w:r>
      <w:r w:rsidR="00511E38" w:rsidRPr="00A21DFB">
        <w:rPr>
          <w:rFonts w:ascii="Times New Roman" w:eastAsia="Calibri" w:hAnsi="Times New Roman" w:cs="Times New Roman"/>
          <w:i/>
          <w:iCs/>
          <w:color w:val="0000FF"/>
          <w:sz w:val="26"/>
          <w:szCs w:val="26"/>
        </w:rPr>
        <w:t>[</w:t>
      </w:r>
      <w:r w:rsidR="00511E38">
        <w:rPr>
          <w:rFonts w:ascii="Times New Roman" w:eastAsia="Calibri" w:hAnsi="Times New Roman" w:cs="Times New Roman"/>
          <w:i/>
          <w:iCs/>
          <w:color w:val="0000FF"/>
          <w:sz w:val="26"/>
          <w:szCs w:val="26"/>
        </w:rPr>
        <w:t>NUMBER</w:t>
      </w:r>
      <w:r w:rsidR="00511E38" w:rsidRPr="00A21DFB">
        <w:rPr>
          <w:rFonts w:ascii="Times New Roman" w:eastAsia="Calibri" w:hAnsi="Times New Roman" w:cs="Times New Roman"/>
          <w:i/>
          <w:iCs/>
          <w:color w:val="0000FF"/>
          <w:sz w:val="26"/>
          <w:szCs w:val="26"/>
        </w:rPr>
        <w:t>]</w:t>
      </w:r>
    </w:p>
    <w:tbl>
      <w:tblPr>
        <w:tblW w:w="0" w:type="auto"/>
        <w:tblInd w:w="110" w:type="dxa"/>
        <w:tblLayout w:type="fixed"/>
        <w:tblCellMar>
          <w:left w:w="110" w:type="dxa"/>
          <w:right w:w="110" w:type="dxa"/>
        </w:tblCellMar>
        <w:tblLook w:val="0000" w:firstRow="0" w:lastRow="0" w:firstColumn="0" w:lastColumn="0" w:noHBand="0" w:noVBand="0"/>
      </w:tblPr>
      <w:tblGrid>
        <w:gridCol w:w="4860"/>
        <w:gridCol w:w="3060"/>
      </w:tblGrid>
      <w:tr w:rsidR="00A21DFB" w:rsidRPr="00A21DFB" w14:paraId="74DB6C8D" w14:textId="77777777" w:rsidTr="00A65319">
        <w:trPr>
          <w:cantSplit/>
          <w:trHeight w:val="3222"/>
        </w:trPr>
        <w:tc>
          <w:tcPr>
            <w:tcW w:w="4860" w:type="dxa"/>
            <w:tcBorders>
              <w:top w:val="nil"/>
              <w:left w:val="nil"/>
              <w:bottom w:val="single" w:sz="6" w:space="0" w:color="000000"/>
              <w:right w:val="nil"/>
            </w:tcBorders>
          </w:tcPr>
          <w:p w14:paraId="4BEDD929" w14:textId="77777777" w:rsidR="00A21DFB" w:rsidRPr="00A21DFB" w:rsidRDefault="00A21DFB" w:rsidP="00A21DFB">
            <w:pPr>
              <w:autoSpaceDE w:val="0"/>
              <w:autoSpaceDN w:val="0"/>
              <w:adjustRightInd w:val="0"/>
              <w:spacing w:before="120" w:after="0" w:line="240" w:lineRule="auto"/>
              <w:rPr>
                <w:rFonts w:ascii="Times New Roman" w:eastAsia="Calibri" w:hAnsi="Times New Roman" w:cs="Times New Roman"/>
                <w:color w:val="0000FF"/>
                <w:sz w:val="26"/>
                <w:szCs w:val="26"/>
              </w:rPr>
            </w:pPr>
          </w:p>
          <w:p w14:paraId="7EB0DC46"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sz w:val="26"/>
                <w:szCs w:val="26"/>
              </w:rPr>
            </w:pPr>
            <w:r w:rsidRPr="00A21DFB">
              <w:rPr>
                <w:rFonts w:ascii="Times New Roman" w:eastAsia="Calibri" w:hAnsi="Times New Roman" w:cs="Times New Roman"/>
                <w:sz w:val="26"/>
                <w:szCs w:val="26"/>
              </w:rPr>
              <w:t>THE PEOPLE OF THE STATE OF CALIFORNIA,</w:t>
            </w:r>
          </w:p>
          <w:p w14:paraId="61FF5639"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sz w:val="26"/>
                <w:szCs w:val="26"/>
              </w:rPr>
            </w:pPr>
            <w:r w:rsidRPr="00A21DFB">
              <w:rPr>
                <w:rFonts w:ascii="Times New Roman" w:eastAsia="Calibri" w:hAnsi="Times New Roman" w:cs="Times New Roman"/>
                <w:sz w:val="26"/>
                <w:szCs w:val="26"/>
              </w:rPr>
              <w:t>Plaintiff and Respondent,</w:t>
            </w:r>
          </w:p>
          <w:p w14:paraId="1B9BBF05"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sz w:val="26"/>
                <w:szCs w:val="26"/>
              </w:rPr>
            </w:pPr>
          </w:p>
          <w:p w14:paraId="40FBF563"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sz w:val="26"/>
                <w:szCs w:val="26"/>
              </w:rPr>
            </w:pPr>
            <w:r w:rsidRPr="00A21DFB">
              <w:rPr>
                <w:rFonts w:ascii="Times New Roman" w:eastAsia="Calibri" w:hAnsi="Times New Roman" w:cs="Times New Roman"/>
                <w:sz w:val="26"/>
                <w:szCs w:val="26"/>
              </w:rPr>
              <w:t xml:space="preserve">vs.  </w:t>
            </w:r>
          </w:p>
          <w:p w14:paraId="1D01B740"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p>
          <w:p w14:paraId="65DFD562" w14:textId="4C2E302B" w:rsidR="00A21DFB" w:rsidRPr="00610004" w:rsidRDefault="00A21DFB" w:rsidP="00A21DFB">
            <w:pPr>
              <w:autoSpaceDE w:val="0"/>
              <w:autoSpaceDN w:val="0"/>
              <w:adjustRightInd w:val="0"/>
              <w:spacing w:after="0" w:line="240" w:lineRule="auto"/>
              <w:rPr>
                <w:rFonts w:ascii="Times New Roman" w:eastAsia="Calibri" w:hAnsi="Times New Roman" w:cs="Times New Roman"/>
                <w:sz w:val="26"/>
                <w:szCs w:val="26"/>
              </w:rPr>
            </w:pPr>
            <w:r w:rsidRPr="00A21DFB">
              <w:rPr>
                <w:rFonts w:ascii="Times New Roman" w:eastAsia="Calibri" w:hAnsi="Times New Roman" w:cs="Times New Roman"/>
                <w:i/>
                <w:iCs/>
                <w:color w:val="0000FF"/>
                <w:sz w:val="26"/>
                <w:szCs w:val="26"/>
              </w:rPr>
              <w:t>[</w:t>
            </w:r>
            <w:r w:rsidR="00DF6DEE">
              <w:rPr>
                <w:rFonts w:ascii="Times New Roman" w:eastAsia="Calibri" w:hAnsi="Times New Roman" w:cs="Times New Roman"/>
                <w:i/>
                <w:iCs/>
                <w:color w:val="0000FF"/>
                <w:sz w:val="26"/>
                <w:szCs w:val="26"/>
              </w:rPr>
              <w:t>NAME</w:t>
            </w:r>
            <w:r w:rsidRPr="00A21DFB">
              <w:rPr>
                <w:rFonts w:ascii="Times New Roman" w:eastAsia="Calibri" w:hAnsi="Times New Roman" w:cs="Times New Roman"/>
                <w:i/>
                <w:iCs/>
                <w:color w:val="0000FF"/>
                <w:sz w:val="26"/>
                <w:szCs w:val="26"/>
              </w:rPr>
              <w:t>]</w:t>
            </w:r>
            <w:r w:rsidRPr="00610004">
              <w:rPr>
                <w:rFonts w:ascii="Times New Roman" w:eastAsia="Calibri" w:hAnsi="Times New Roman" w:cs="Times New Roman"/>
                <w:sz w:val="26"/>
                <w:szCs w:val="26"/>
              </w:rPr>
              <w:t>,</w:t>
            </w:r>
          </w:p>
          <w:p w14:paraId="570A0736"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sz w:val="26"/>
                <w:szCs w:val="26"/>
              </w:rPr>
            </w:pPr>
            <w:r w:rsidRPr="00A21DFB">
              <w:rPr>
                <w:rFonts w:ascii="Times New Roman" w:eastAsia="Calibri" w:hAnsi="Times New Roman" w:cs="Times New Roman"/>
                <w:sz w:val="26"/>
                <w:szCs w:val="26"/>
              </w:rPr>
              <w:t>Defendant and Appellant.</w:t>
            </w:r>
          </w:p>
          <w:p w14:paraId="36C39110" w14:textId="77777777" w:rsidR="00A21DFB" w:rsidRPr="00A21DFB" w:rsidRDefault="00A21DFB" w:rsidP="00A21DFB">
            <w:pPr>
              <w:autoSpaceDE w:val="0"/>
              <w:autoSpaceDN w:val="0"/>
              <w:adjustRightInd w:val="0"/>
              <w:spacing w:after="38" w:line="240" w:lineRule="auto"/>
              <w:rPr>
                <w:rFonts w:ascii="Times New Roman" w:eastAsia="Calibri" w:hAnsi="Times New Roman" w:cs="Times New Roman"/>
                <w:sz w:val="26"/>
                <w:szCs w:val="26"/>
              </w:rPr>
            </w:pPr>
          </w:p>
        </w:tc>
        <w:tc>
          <w:tcPr>
            <w:tcW w:w="3060" w:type="dxa"/>
            <w:tcBorders>
              <w:top w:val="nil"/>
              <w:left w:val="single" w:sz="6" w:space="0" w:color="000000"/>
              <w:bottom w:val="nil"/>
              <w:right w:val="nil"/>
            </w:tcBorders>
          </w:tcPr>
          <w:p w14:paraId="07A0E29D" w14:textId="77777777" w:rsidR="00A21DFB" w:rsidRPr="00A21DFB" w:rsidRDefault="00A21DFB" w:rsidP="00A21DFB">
            <w:pPr>
              <w:autoSpaceDE w:val="0"/>
              <w:autoSpaceDN w:val="0"/>
              <w:adjustRightInd w:val="0"/>
              <w:spacing w:before="120" w:after="0" w:line="240" w:lineRule="auto"/>
              <w:rPr>
                <w:rFonts w:ascii="Times New Roman" w:eastAsia="Calibri" w:hAnsi="Times New Roman" w:cs="Times New Roman"/>
                <w:color w:val="0000FF"/>
                <w:sz w:val="26"/>
                <w:szCs w:val="26"/>
              </w:rPr>
            </w:pPr>
          </w:p>
          <w:p w14:paraId="422265AB"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p>
          <w:p w14:paraId="3CA339A6"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sz w:val="26"/>
                <w:szCs w:val="26"/>
              </w:rPr>
            </w:pPr>
            <w:r w:rsidRPr="00A21DFB">
              <w:rPr>
                <w:rFonts w:ascii="Times New Roman" w:eastAsia="Calibri" w:hAnsi="Times New Roman" w:cs="Times New Roman"/>
                <w:sz w:val="26"/>
                <w:szCs w:val="26"/>
              </w:rPr>
              <w:t>Court of Appeal</w:t>
            </w:r>
          </w:p>
          <w:p w14:paraId="5CE757B1"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r w:rsidRPr="00A21DFB">
              <w:rPr>
                <w:rFonts w:ascii="Times New Roman" w:eastAsia="Calibri" w:hAnsi="Times New Roman" w:cs="Times New Roman"/>
                <w:sz w:val="26"/>
                <w:szCs w:val="26"/>
              </w:rPr>
              <w:t xml:space="preserve">No. </w:t>
            </w:r>
            <w:r w:rsidRPr="00A21DFB">
              <w:rPr>
                <w:rFonts w:ascii="Times New Roman" w:eastAsia="Calibri" w:hAnsi="Times New Roman" w:cs="Times New Roman"/>
                <w:i/>
                <w:iCs/>
                <w:color w:val="0000FF"/>
                <w:sz w:val="26"/>
                <w:szCs w:val="26"/>
              </w:rPr>
              <w:t>[number]</w:t>
            </w:r>
          </w:p>
          <w:p w14:paraId="321BF898"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p>
          <w:p w14:paraId="761CAA25"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p>
          <w:p w14:paraId="44B83FDB"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sz w:val="26"/>
                <w:szCs w:val="26"/>
              </w:rPr>
            </w:pPr>
            <w:r w:rsidRPr="00A21DFB">
              <w:rPr>
                <w:rFonts w:ascii="Times New Roman" w:eastAsia="Calibri" w:hAnsi="Times New Roman" w:cs="Times New Roman"/>
                <w:sz w:val="26"/>
                <w:szCs w:val="26"/>
              </w:rPr>
              <w:t>Superior Court</w:t>
            </w:r>
          </w:p>
          <w:p w14:paraId="6B769C7B"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r w:rsidRPr="00A21DFB">
              <w:rPr>
                <w:rFonts w:ascii="Times New Roman" w:eastAsia="Calibri" w:hAnsi="Times New Roman" w:cs="Times New Roman"/>
                <w:sz w:val="26"/>
                <w:szCs w:val="26"/>
              </w:rPr>
              <w:t>No.</w:t>
            </w:r>
            <w:r w:rsidRPr="00A21DFB">
              <w:rPr>
                <w:rFonts w:ascii="Times New Roman" w:eastAsia="Calibri" w:hAnsi="Times New Roman" w:cs="Times New Roman"/>
                <w:color w:val="0000FF"/>
                <w:sz w:val="26"/>
                <w:szCs w:val="26"/>
              </w:rPr>
              <w:t xml:space="preserve"> </w:t>
            </w:r>
            <w:r w:rsidRPr="00A21DFB">
              <w:rPr>
                <w:rFonts w:ascii="Times New Roman" w:eastAsia="Calibri" w:hAnsi="Times New Roman" w:cs="Times New Roman"/>
                <w:i/>
                <w:iCs/>
                <w:color w:val="0000FF"/>
                <w:sz w:val="26"/>
                <w:szCs w:val="26"/>
              </w:rPr>
              <w:t>[number]</w:t>
            </w:r>
          </w:p>
          <w:p w14:paraId="405E186A" w14:textId="77777777" w:rsidR="00A21DFB" w:rsidRPr="00A21DFB" w:rsidRDefault="00A21DFB" w:rsidP="00A21DFB">
            <w:pPr>
              <w:autoSpaceDE w:val="0"/>
              <w:autoSpaceDN w:val="0"/>
              <w:adjustRightInd w:val="0"/>
              <w:spacing w:after="38" w:line="240" w:lineRule="auto"/>
              <w:rPr>
                <w:rFonts w:ascii="Times New Roman" w:eastAsia="Calibri" w:hAnsi="Times New Roman" w:cs="Times New Roman"/>
                <w:sz w:val="26"/>
                <w:szCs w:val="26"/>
              </w:rPr>
            </w:pPr>
            <w:r w:rsidRPr="00A21DFB">
              <w:rPr>
                <w:rFonts w:ascii="Times New Roman" w:eastAsia="Calibri" w:hAnsi="Times New Roman" w:cs="Times New Roman"/>
                <w:sz w:val="26"/>
                <w:szCs w:val="26"/>
              </w:rPr>
              <w:tab/>
            </w:r>
            <w:r w:rsidRPr="00A21DFB">
              <w:rPr>
                <w:rFonts w:ascii="Times New Roman" w:eastAsia="Calibri" w:hAnsi="Times New Roman" w:cs="Times New Roman"/>
                <w:sz w:val="26"/>
                <w:szCs w:val="26"/>
              </w:rPr>
              <w:tab/>
            </w:r>
            <w:r w:rsidRPr="00A21DFB">
              <w:rPr>
                <w:rFonts w:ascii="Times New Roman" w:eastAsia="Calibri" w:hAnsi="Times New Roman" w:cs="Times New Roman"/>
                <w:sz w:val="26"/>
                <w:szCs w:val="26"/>
              </w:rPr>
              <w:tab/>
            </w:r>
          </w:p>
        </w:tc>
      </w:tr>
    </w:tbl>
    <w:p w14:paraId="20E05975" w14:textId="77777777" w:rsidR="00A21DFB" w:rsidRPr="00A21DFB" w:rsidRDefault="00A21DFB" w:rsidP="00A21DFB">
      <w:pPr>
        <w:autoSpaceDE w:val="0"/>
        <w:autoSpaceDN w:val="0"/>
        <w:adjustRightInd w:val="0"/>
        <w:spacing w:after="0" w:line="240" w:lineRule="auto"/>
        <w:jc w:val="center"/>
        <w:rPr>
          <w:rFonts w:ascii="Times New Roman" w:eastAsia="Calibri" w:hAnsi="Times New Roman" w:cs="Times New Roman"/>
          <w:color w:val="0000FF"/>
          <w:sz w:val="26"/>
          <w:szCs w:val="26"/>
        </w:rPr>
      </w:pPr>
    </w:p>
    <w:p w14:paraId="59D49746" w14:textId="77777777" w:rsidR="00A21DFB" w:rsidRPr="00A21DFB" w:rsidRDefault="00A21DFB" w:rsidP="00A21DFB">
      <w:pPr>
        <w:autoSpaceDE w:val="0"/>
        <w:autoSpaceDN w:val="0"/>
        <w:adjustRightInd w:val="0"/>
        <w:spacing w:after="0" w:line="240" w:lineRule="auto"/>
        <w:jc w:val="center"/>
        <w:rPr>
          <w:rFonts w:ascii="Times New Roman" w:eastAsia="Calibri" w:hAnsi="Times New Roman" w:cs="Times New Roman"/>
          <w:color w:val="0000FF"/>
          <w:sz w:val="26"/>
          <w:szCs w:val="26"/>
        </w:rPr>
      </w:pPr>
    </w:p>
    <w:p w14:paraId="4BBC33FE" w14:textId="77777777" w:rsidR="00A21DFB" w:rsidRPr="00A21DFB" w:rsidRDefault="00A21DFB" w:rsidP="00A21DFB">
      <w:pPr>
        <w:autoSpaceDE w:val="0"/>
        <w:autoSpaceDN w:val="0"/>
        <w:adjustRightInd w:val="0"/>
        <w:spacing w:after="0" w:line="240" w:lineRule="auto"/>
        <w:jc w:val="center"/>
        <w:rPr>
          <w:rFonts w:ascii="Times New Roman" w:eastAsia="Calibri" w:hAnsi="Times New Roman" w:cs="Times New Roman"/>
          <w:color w:val="0000FF"/>
          <w:sz w:val="26"/>
          <w:szCs w:val="26"/>
        </w:rPr>
      </w:pPr>
      <w:r w:rsidRPr="00A21DFB">
        <w:rPr>
          <w:rFonts w:ascii="Times New Roman" w:eastAsia="Calibri" w:hAnsi="Times New Roman" w:cs="Times New Roman"/>
          <w:b/>
          <w:bCs/>
          <w:sz w:val="26"/>
          <w:szCs w:val="26"/>
        </w:rPr>
        <w:t>APPEAL FROM THE SUPERIOR COURT OF</w:t>
      </w:r>
      <w:r w:rsidRPr="00A21DFB">
        <w:rPr>
          <w:rFonts w:ascii="Times New Roman" w:eastAsia="Calibri" w:hAnsi="Times New Roman" w:cs="Times New Roman"/>
          <w:b/>
          <w:bCs/>
          <w:color w:val="0000FF"/>
          <w:sz w:val="26"/>
          <w:szCs w:val="26"/>
        </w:rPr>
        <w:t xml:space="preserve"> </w:t>
      </w:r>
      <w:r w:rsidRPr="00A21DFB">
        <w:rPr>
          <w:rFonts w:ascii="Times New Roman" w:eastAsia="Calibri" w:hAnsi="Times New Roman" w:cs="Times New Roman"/>
          <w:b/>
          <w:bCs/>
          <w:i/>
          <w:iCs/>
          <w:color w:val="0000FF"/>
          <w:sz w:val="26"/>
          <w:szCs w:val="26"/>
        </w:rPr>
        <w:t>[NAME]</w:t>
      </w:r>
      <w:r w:rsidRPr="00A21DFB">
        <w:rPr>
          <w:rFonts w:ascii="Times New Roman" w:eastAsia="Calibri" w:hAnsi="Times New Roman" w:cs="Times New Roman"/>
          <w:b/>
          <w:bCs/>
          <w:color w:val="0000FF"/>
          <w:sz w:val="26"/>
          <w:szCs w:val="26"/>
        </w:rPr>
        <w:t xml:space="preserve"> </w:t>
      </w:r>
      <w:r w:rsidRPr="00A21DFB">
        <w:rPr>
          <w:rFonts w:ascii="Times New Roman" w:eastAsia="Calibri" w:hAnsi="Times New Roman" w:cs="Times New Roman"/>
          <w:b/>
          <w:bCs/>
          <w:sz w:val="26"/>
          <w:szCs w:val="26"/>
        </w:rPr>
        <w:t>COUNTY</w:t>
      </w:r>
    </w:p>
    <w:p w14:paraId="0E236FC4" w14:textId="77777777" w:rsidR="00A21DFB" w:rsidRPr="00A21DFB" w:rsidRDefault="00A21DFB" w:rsidP="00A21DFB">
      <w:pPr>
        <w:autoSpaceDE w:val="0"/>
        <w:autoSpaceDN w:val="0"/>
        <w:adjustRightInd w:val="0"/>
        <w:spacing w:after="0" w:line="240" w:lineRule="auto"/>
        <w:jc w:val="center"/>
        <w:rPr>
          <w:rFonts w:ascii="Times New Roman" w:eastAsia="Calibri" w:hAnsi="Times New Roman" w:cs="Times New Roman"/>
          <w:color w:val="0000FF"/>
          <w:sz w:val="26"/>
          <w:szCs w:val="26"/>
        </w:rPr>
      </w:pPr>
    </w:p>
    <w:p w14:paraId="0083798A" w14:textId="77777777" w:rsidR="00A21DFB" w:rsidRPr="00A21DFB" w:rsidRDefault="00A21DFB" w:rsidP="00A21DFB">
      <w:pPr>
        <w:autoSpaceDE w:val="0"/>
        <w:autoSpaceDN w:val="0"/>
        <w:adjustRightInd w:val="0"/>
        <w:spacing w:after="0" w:line="240" w:lineRule="auto"/>
        <w:jc w:val="center"/>
        <w:rPr>
          <w:rFonts w:ascii="Times New Roman" w:eastAsia="Calibri" w:hAnsi="Times New Roman" w:cs="Times New Roman"/>
          <w:color w:val="0000FF"/>
          <w:sz w:val="26"/>
          <w:szCs w:val="26"/>
        </w:rPr>
      </w:pPr>
      <w:r w:rsidRPr="00A21DFB">
        <w:rPr>
          <w:rFonts w:ascii="Times New Roman" w:eastAsia="Calibri" w:hAnsi="Times New Roman" w:cs="Times New Roman"/>
          <w:sz w:val="26"/>
          <w:szCs w:val="26"/>
        </w:rPr>
        <w:t xml:space="preserve">Honorable </w:t>
      </w:r>
      <w:r w:rsidRPr="00A21DFB">
        <w:rPr>
          <w:rFonts w:ascii="Times New Roman" w:eastAsia="Calibri" w:hAnsi="Times New Roman" w:cs="Times New Roman"/>
          <w:i/>
          <w:iCs/>
          <w:color w:val="0000FF"/>
          <w:sz w:val="26"/>
          <w:szCs w:val="26"/>
        </w:rPr>
        <w:t>[name]</w:t>
      </w:r>
      <w:r w:rsidRPr="00A21DFB">
        <w:rPr>
          <w:rFonts w:ascii="Times New Roman" w:eastAsia="Calibri" w:hAnsi="Times New Roman" w:cs="Times New Roman"/>
          <w:sz w:val="26"/>
          <w:szCs w:val="26"/>
        </w:rPr>
        <w:t>, Judge</w:t>
      </w:r>
    </w:p>
    <w:p w14:paraId="4EDA539C" w14:textId="77777777" w:rsidR="00A21DFB" w:rsidRDefault="00A21DFB" w:rsidP="00A21DFB">
      <w:pPr>
        <w:spacing w:after="0" w:line="480" w:lineRule="auto"/>
        <w:jc w:val="center"/>
        <w:rPr>
          <w:rFonts w:ascii="Times New Roman" w:eastAsia="Calibri" w:hAnsi="Times New Roman" w:cs="Times New Roman"/>
          <w:sz w:val="26"/>
          <w:szCs w:val="26"/>
        </w:rPr>
      </w:pPr>
      <w:r w:rsidRPr="00A21DFB">
        <w:rPr>
          <w:rFonts w:ascii="Times New Roman" w:eastAsia="Calibri" w:hAnsi="Times New Roman" w:cs="Times New Roman"/>
          <w:sz w:val="26"/>
          <w:szCs w:val="26"/>
        </w:rPr>
        <w:t>_______________________</w:t>
      </w:r>
    </w:p>
    <w:p w14:paraId="28C67585" w14:textId="77777777" w:rsidR="00A21DFB" w:rsidRDefault="00A21DFB" w:rsidP="007A432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DEFENDANT’S MOTION FOR LEAVE</w:t>
      </w:r>
    </w:p>
    <w:p w14:paraId="60973932" w14:textId="77777777" w:rsidR="00A21DFB" w:rsidRDefault="00A21DFB" w:rsidP="007A432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TO FILE SUPPLEMENTAL BRIEFING</w:t>
      </w:r>
    </w:p>
    <w:p w14:paraId="247A10C0" w14:textId="77777777" w:rsidR="00A21DFB" w:rsidRDefault="00A21DFB" w:rsidP="00A21DFB">
      <w:pPr>
        <w:jc w:val="center"/>
      </w:pPr>
      <w:r>
        <w:rPr>
          <w:rFonts w:ascii="Times New Roman" w:eastAsia="Calibri" w:hAnsi="Times New Roman" w:cs="Times New Roman"/>
          <w:sz w:val="26"/>
          <w:szCs w:val="26"/>
        </w:rPr>
        <w:t>_______________________</w:t>
      </w:r>
    </w:p>
    <w:p w14:paraId="79E16A91" w14:textId="77777777" w:rsidR="00A21DFB" w:rsidRPr="00A21DFB" w:rsidRDefault="00A21DFB" w:rsidP="00A21DFB">
      <w:pPr>
        <w:keepLines/>
        <w:autoSpaceDE w:val="0"/>
        <w:autoSpaceDN w:val="0"/>
        <w:adjustRightInd w:val="0"/>
        <w:spacing w:after="0" w:line="240" w:lineRule="auto"/>
        <w:rPr>
          <w:rFonts w:ascii="Times New Roman" w:eastAsia="Calibri" w:hAnsi="Times New Roman" w:cs="Times New Roman"/>
          <w:color w:val="0000FF"/>
          <w:sz w:val="26"/>
          <w:szCs w:val="26"/>
        </w:rPr>
      </w:pPr>
      <w:r w:rsidRPr="00A21DFB">
        <w:rPr>
          <w:rFonts w:ascii="Times New Roman" w:eastAsia="Calibri" w:hAnsi="Times New Roman" w:cs="Times New Roman"/>
          <w:sz w:val="26"/>
          <w:szCs w:val="26"/>
        </w:rPr>
        <w:t>TO THE HONORABLE</w:t>
      </w:r>
      <w:r w:rsidRPr="00A21DFB">
        <w:rPr>
          <w:rFonts w:ascii="Times New Roman" w:eastAsia="Calibri" w:hAnsi="Times New Roman" w:cs="Times New Roman"/>
          <w:color w:val="0000FF"/>
          <w:sz w:val="26"/>
          <w:szCs w:val="26"/>
        </w:rPr>
        <w:t xml:space="preserve"> </w:t>
      </w:r>
      <w:r w:rsidRPr="00A21DFB">
        <w:rPr>
          <w:rFonts w:ascii="Times New Roman" w:eastAsia="Calibri" w:hAnsi="Times New Roman" w:cs="Times New Roman"/>
          <w:i/>
          <w:iCs/>
          <w:color w:val="0000FF"/>
          <w:sz w:val="26"/>
          <w:szCs w:val="26"/>
        </w:rPr>
        <w:t>[NAME</w:t>
      </w:r>
      <w:r w:rsidRPr="00A21DFB">
        <w:rPr>
          <w:rFonts w:ascii="Times New Roman" w:eastAsia="Calibri" w:hAnsi="Times New Roman" w:cs="Times New Roman"/>
          <w:i/>
          <w:iCs/>
          <w:sz w:val="26"/>
          <w:szCs w:val="26"/>
        </w:rPr>
        <w:t>]</w:t>
      </w:r>
      <w:r w:rsidRPr="00A21DFB">
        <w:rPr>
          <w:rFonts w:ascii="Times New Roman" w:eastAsia="Calibri" w:hAnsi="Times New Roman" w:cs="Times New Roman"/>
          <w:sz w:val="26"/>
          <w:szCs w:val="26"/>
        </w:rPr>
        <w:t xml:space="preserve">, PRESIDING JUSTICE, AND TO THE HONORABLE ASSOCIATE JUSTICES OF THE COURT OF APPEAL OF THE STATE OF CALIFORNIA, FOURTH APPELLATE DISTRICT, DIVISION </w:t>
      </w:r>
      <w:r w:rsidRPr="00A21DFB">
        <w:rPr>
          <w:rFonts w:ascii="Times New Roman" w:eastAsia="Calibri" w:hAnsi="Times New Roman" w:cs="Times New Roman"/>
          <w:i/>
          <w:iCs/>
          <w:color w:val="0000FF"/>
          <w:sz w:val="26"/>
          <w:szCs w:val="26"/>
        </w:rPr>
        <w:t>[NUMBER]</w:t>
      </w:r>
      <w:r w:rsidRPr="00A21DFB">
        <w:rPr>
          <w:rFonts w:ascii="Times New Roman" w:eastAsia="Calibri" w:hAnsi="Times New Roman" w:cs="Times New Roman"/>
          <w:sz w:val="26"/>
          <w:szCs w:val="26"/>
        </w:rPr>
        <w:t>:</w:t>
      </w:r>
    </w:p>
    <w:p w14:paraId="57C22E31"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p>
    <w:p w14:paraId="4F72EED5" w14:textId="6EB5B02A" w:rsidR="00A21DFB" w:rsidRPr="00A21DFB" w:rsidRDefault="00A21DFB" w:rsidP="00A21DFB">
      <w:pPr>
        <w:autoSpaceDE w:val="0"/>
        <w:autoSpaceDN w:val="0"/>
        <w:adjustRightInd w:val="0"/>
        <w:spacing w:after="0" w:line="480" w:lineRule="auto"/>
        <w:ind w:firstLine="720"/>
        <w:rPr>
          <w:rFonts w:ascii="Times New Roman" w:eastAsia="Calibri" w:hAnsi="Times New Roman" w:cs="Times New Roman"/>
          <w:color w:val="0000FF"/>
          <w:sz w:val="26"/>
          <w:szCs w:val="26"/>
        </w:rPr>
      </w:pPr>
      <w:r w:rsidRPr="00A21DFB">
        <w:rPr>
          <w:rFonts w:ascii="Times New Roman" w:eastAsia="Calibri" w:hAnsi="Times New Roman" w:cs="Times New Roman"/>
          <w:sz w:val="26"/>
          <w:szCs w:val="26"/>
        </w:rPr>
        <w:t>Under California Rules of Court, rules 8.200(a)(4), 8.360(a)</w:t>
      </w:r>
      <w:r w:rsidRPr="00A21DFB">
        <w:rPr>
          <w:rFonts w:ascii="Times New Roman" w:eastAsia="Calibri" w:hAnsi="Times New Roman" w:cs="Times New Roman"/>
          <w:color w:val="008000"/>
          <w:sz w:val="26"/>
          <w:szCs w:val="26"/>
        </w:rPr>
        <w:t xml:space="preserve"> [and 8.412(a)(1)]</w:t>
      </w:r>
      <w:r w:rsidRPr="00A21DFB">
        <w:rPr>
          <w:rFonts w:ascii="Times New Roman" w:eastAsia="Calibri" w:hAnsi="Times New Roman" w:cs="Times New Roman"/>
          <w:sz w:val="26"/>
          <w:szCs w:val="26"/>
        </w:rPr>
        <w:t>,</w:t>
      </w:r>
      <w:r w:rsidRPr="00A21DFB">
        <w:rPr>
          <w:rFonts w:ascii="Times New Roman" w:eastAsia="Calibri" w:hAnsi="Times New Roman" w:cs="Times New Roman"/>
          <w:color w:val="0000FF"/>
          <w:sz w:val="26"/>
          <w:szCs w:val="26"/>
        </w:rPr>
        <w:t xml:space="preserve"> </w:t>
      </w:r>
      <w:r w:rsidRPr="00A21DFB">
        <w:rPr>
          <w:rFonts w:ascii="Times New Roman" w:eastAsia="Calibri" w:hAnsi="Times New Roman" w:cs="Times New Roman"/>
          <w:sz w:val="26"/>
          <w:szCs w:val="26"/>
        </w:rPr>
        <w:t xml:space="preserve">defendant </w:t>
      </w:r>
      <w:r w:rsidRPr="00A21DFB">
        <w:rPr>
          <w:rFonts w:ascii="Times New Roman" w:eastAsia="Calibri" w:hAnsi="Times New Roman" w:cs="Times New Roman"/>
          <w:i/>
          <w:iCs/>
          <w:color w:val="0000FF"/>
          <w:sz w:val="26"/>
          <w:szCs w:val="26"/>
        </w:rPr>
        <w:t>[name]</w:t>
      </w:r>
      <w:r w:rsidRPr="00A21DFB">
        <w:rPr>
          <w:rFonts w:ascii="Times New Roman" w:eastAsia="Calibri" w:hAnsi="Times New Roman" w:cs="Times New Roman"/>
          <w:color w:val="0000FF"/>
          <w:sz w:val="26"/>
          <w:szCs w:val="26"/>
        </w:rPr>
        <w:t xml:space="preserve"> </w:t>
      </w:r>
      <w:r w:rsidRPr="00A21DFB">
        <w:rPr>
          <w:rFonts w:ascii="Times New Roman" w:eastAsia="Calibri" w:hAnsi="Times New Roman" w:cs="Times New Roman"/>
          <w:sz w:val="26"/>
          <w:szCs w:val="26"/>
        </w:rPr>
        <w:t xml:space="preserve">requests leave of court to file the accompanying supplemental opening brief.  </w:t>
      </w:r>
      <w:r w:rsidR="006B16C1">
        <w:rPr>
          <w:rFonts w:ascii="Times New Roman" w:eastAsia="Calibri" w:hAnsi="Times New Roman" w:cs="Times New Roman"/>
          <w:sz w:val="26"/>
          <w:szCs w:val="26"/>
        </w:rPr>
        <w:t xml:space="preserve">The respondent’s brief was </w:t>
      </w:r>
      <w:r w:rsidR="006B16C1">
        <w:rPr>
          <w:rFonts w:ascii="Times New Roman" w:eastAsia="Calibri" w:hAnsi="Times New Roman" w:cs="Times New Roman"/>
          <w:sz w:val="26"/>
          <w:szCs w:val="26"/>
        </w:rPr>
        <w:lastRenderedPageBreak/>
        <w:t xml:space="preserve">filed on </w:t>
      </w:r>
      <w:r w:rsidR="006B16C1" w:rsidRPr="00A21DFB">
        <w:rPr>
          <w:rFonts w:ascii="Times New Roman" w:eastAsia="Calibri" w:hAnsi="Times New Roman" w:cs="Times New Roman"/>
          <w:i/>
          <w:iCs/>
          <w:color w:val="0000FF"/>
          <w:sz w:val="26"/>
          <w:szCs w:val="26"/>
        </w:rPr>
        <w:t>[date]</w:t>
      </w:r>
      <w:r w:rsidR="006B16C1" w:rsidRPr="006B16C1">
        <w:rPr>
          <w:rFonts w:ascii="Times New Roman" w:eastAsia="Calibri" w:hAnsi="Times New Roman" w:cs="Times New Roman"/>
          <w:sz w:val="26"/>
          <w:szCs w:val="26"/>
        </w:rPr>
        <w:t xml:space="preserve">. </w:t>
      </w:r>
      <w:r w:rsidR="006B16C1">
        <w:rPr>
          <w:rFonts w:ascii="Times New Roman" w:eastAsia="Calibri" w:hAnsi="Times New Roman" w:cs="Times New Roman"/>
          <w:color w:val="0000FF"/>
          <w:sz w:val="26"/>
          <w:szCs w:val="26"/>
        </w:rPr>
        <w:t xml:space="preserve"> </w:t>
      </w:r>
      <w:r w:rsidRPr="00A21DFB">
        <w:rPr>
          <w:rFonts w:ascii="Times New Roman" w:eastAsia="Calibri" w:hAnsi="Times New Roman" w:cs="Times New Roman"/>
          <w:sz w:val="26"/>
          <w:szCs w:val="26"/>
        </w:rPr>
        <w:t xml:space="preserve">The reason is </w:t>
      </w:r>
      <w:r w:rsidRPr="00A21DFB">
        <w:rPr>
          <w:rFonts w:ascii="Times New Roman" w:eastAsia="Calibri" w:hAnsi="Times New Roman" w:cs="Times New Roman"/>
          <w:i/>
          <w:iCs/>
          <w:color w:val="0000FF"/>
          <w:sz w:val="26"/>
          <w:szCs w:val="26"/>
        </w:rPr>
        <w:t>[state briefly</w:t>
      </w:r>
      <w:r w:rsidR="00A701D1">
        <w:rPr>
          <w:rFonts w:ascii="Times New Roman" w:eastAsia="Calibri" w:hAnsi="Times New Roman" w:cs="Times New Roman"/>
          <w:i/>
          <w:iCs/>
          <w:color w:val="0000FF"/>
          <w:sz w:val="26"/>
          <w:szCs w:val="26"/>
        </w:rPr>
        <w:t>,</w:t>
      </w:r>
      <w:r w:rsidRPr="00A21DFB">
        <w:rPr>
          <w:rFonts w:ascii="Times New Roman" w:eastAsia="Calibri" w:hAnsi="Times New Roman" w:cs="Times New Roman"/>
          <w:i/>
          <w:iCs/>
          <w:color w:val="0000FF"/>
          <w:sz w:val="26"/>
          <w:szCs w:val="26"/>
        </w:rPr>
        <w:t xml:space="preserve"> e.g.:  Counsel failed to argue a necessary point in the opening brief; new law has created an issue not available at the time of the opening brief; etc.]</w:t>
      </w:r>
      <w:r w:rsidRPr="00A21DFB">
        <w:rPr>
          <w:rFonts w:ascii="Times New Roman" w:eastAsia="Calibri" w:hAnsi="Times New Roman" w:cs="Times New Roman"/>
          <w:color w:val="0000FF"/>
          <w:sz w:val="26"/>
          <w:szCs w:val="26"/>
        </w:rPr>
        <w:t>.</w:t>
      </w:r>
      <w:r w:rsidR="00C70779">
        <w:rPr>
          <w:rFonts w:ascii="Times New Roman" w:eastAsia="Calibri" w:hAnsi="Times New Roman" w:cs="Times New Roman"/>
          <w:color w:val="0000FF"/>
          <w:sz w:val="26"/>
          <w:szCs w:val="26"/>
        </w:rPr>
        <w:t xml:space="preserve"> </w:t>
      </w:r>
    </w:p>
    <w:p w14:paraId="074143D7" w14:textId="77777777" w:rsidR="00A21DFB" w:rsidRPr="00A21DFB" w:rsidRDefault="00A21DFB" w:rsidP="00A21DFB">
      <w:pPr>
        <w:autoSpaceDE w:val="0"/>
        <w:autoSpaceDN w:val="0"/>
        <w:adjustRightInd w:val="0"/>
        <w:spacing w:after="0" w:line="480" w:lineRule="auto"/>
        <w:rPr>
          <w:rFonts w:ascii="Times New Roman" w:eastAsia="Calibri" w:hAnsi="Times New Roman" w:cs="Times New Roman"/>
          <w:sz w:val="26"/>
          <w:szCs w:val="26"/>
        </w:rPr>
      </w:pP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sz w:val="26"/>
          <w:szCs w:val="26"/>
        </w:rPr>
        <w:t>This motion is based on the present moving papers, the supporting memorandum of points and authorities, the declaration of appellate counsel (Exhibit A), and the documents already filed in this court.</w:t>
      </w:r>
    </w:p>
    <w:p w14:paraId="6DD43624" w14:textId="3C836FAC" w:rsidR="00A21DFB" w:rsidRPr="00A21DFB" w:rsidRDefault="00A21DFB" w:rsidP="00A21DFB">
      <w:pPr>
        <w:tabs>
          <w:tab w:val="left" w:pos="720"/>
          <w:tab w:val="left" w:pos="1440"/>
          <w:tab w:val="left" w:pos="2160"/>
          <w:tab w:val="left" w:pos="2880"/>
        </w:tabs>
        <w:autoSpaceDE w:val="0"/>
        <w:autoSpaceDN w:val="0"/>
        <w:adjustRightInd w:val="0"/>
        <w:spacing w:after="0" w:line="480" w:lineRule="auto"/>
        <w:ind w:left="2880" w:hanging="2880"/>
        <w:rPr>
          <w:rFonts w:ascii="Times New Roman" w:eastAsia="Calibri" w:hAnsi="Times New Roman" w:cs="Times New Roman"/>
          <w:sz w:val="26"/>
          <w:szCs w:val="26"/>
        </w:rPr>
      </w:pPr>
      <w:r w:rsidRPr="00A21DFB">
        <w:rPr>
          <w:rFonts w:ascii="Times New Roman" w:eastAsia="Calibri" w:hAnsi="Times New Roman" w:cs="Times New Roman"/>
          <w:sz w:val="26"/>
          <w:szCs w:val="26"/>
        </w:rPr>
        <w:t>Dated:</w:t>
      </w:r>
      <w:r w:rsidRPr="00A21DFB">
        <w:rPr>
          <w:rFonts w:ascii="Times New Roman" w:eastAsia="Calibri" w:hAnsi="Times New Roman" w:cs="Times New Roman"/>
          <w:color w:val="0000FF"/>
          <w:sz w:val="26"/>
          <w:szCs w:val="26"/>
        </w:rPr>
        <w:t xml:space="preserve"> </w:t>
      </w:r>
      <w:r w:rsidRPr="00A21DFB">
        <w:rPr>
          <w:rFonts w:ascii="Times New Roman" w:eastAsia="Calibri" w:hAnsi="Times New Roman" w:cs="Times New Roman"/>
          <w:i/>
          <w:iCs/>
          <w:color w:val="0000FF"/>
          <w:sz w:val="26"/>
          <w:szCs w:val="26"/>
        </w:rPr>
        <w:t>[date]</w:t>
      </w: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color w:val="0000FF"/>
          <w:sz w:val="26"/>
          <w:szCs w:val="26"/>
        </w:rPr>
        <w:tab/>
      </w:r>
      <w:r w:rsidR="00833311">
        <w:rPr>
          <w:rFonts w:ascii="Times New Roman" w:eastAsia="Calibri" w:hAnsi="Times New Roman" w:cs="Times New Roman"/>
          <w:color w:val="0000FF"/>
          <w:sz w:val="26"/>
          <w:szCs w:val="26"/>
        </w:rPr>
        <w:tab/>
      </w:r>
      <w:r w:rsidRPr="00A21DFB">
        <w:rPr>
          <w:rFonts w:ascii="Times New Roman" w:eastAsia="Calibri" w:hAnsi="Times New Roman" w:cs="Times New Roman"/>
          <w:sz w:val="26"/>
          <w:szCs w:val="26"/>
        </w:rPr>
        <w:t>Respectfully submitted,</w:t>
      </w:r>
    </w:p>
    <w:p w14:paraId="012DF546" w14:textId="77777777" w:rsidR="00A21DFB" w:rsidRPr="00A21DFB" w:rsidRDefault="00A21DFB" w:rsidP="00A21DFB">
      <w:pPr>
        <w:autoSpaceDE w:val="0"/>
        <w:autoSpaceDN w:val="0"/>
        <w:adjustRightInd w:val="0"/>
        <w:spacing w:after="0" w:line="240" w:lineRule="auto"/>
        <w:ind w:left="4320"/>
        <w:rPr>
          <w:rFonts w:ascii="Times New Roman" w:eastAsia="Calibri" w:hAnsi="Times New Roman" w:cs="Times New Roman"/>
          <w:color w:val="0000FF"/>
          <w:sz w:val="26"/>
          <w:szCs w:val="26"/>
        </w:rPr>
      </w:pPr>
    </w:p>
    <w:p w14:paraId="5B272B03" w14:textId="77777777" w:rsidR="00A21DFB" w:rsidRPr="00A21DFB" w:rsidRDefault="00A21DFB" w:rsidP="00A21DFB">
      <w:pPr>
        <w:autoSpaceDE w:val="0"/>
        <w:autoSpaceDN w:val="0"/>
        <w:adjustRightInd w:val="0"/>
        <w:spacing w:after="0" w:line="240" w:lineRule="auto"/>
        <w:ind w:left="4320"/>
        <w:rPr>
          <w:rFonts w:ascii="Times New Roman" w:eastAsia="Calibri" w:hAnsi="Times New Roman" w:cs="Times New Roman"/>
          <w:i/>
          <w:iCs/>
          <w:color w:val="0000FF"/>
          <w:sz w:val="26"/>
          <w:szCs w:val="26"/>
        </w:rPr>
      </w:pPr>
      <w:r w:rsidRPr="00A21DFB">
        <w:rPr>
          <w:rFonts w:ascii="Times New Roman" w:eastAsia="Calibri" w:hAnsi="Times New Roman" w:cs="Times New Roman"/>
          <w:i/>
          <w:iCs/>
          <w:color w:val="0000FF"/>
          <w:sz w:val="26"/>
          <w:szCs w:val="26"/>
        </w:rPr>
        <w:t>[Attorney’s name]                 </w:t>
      </w:r>
    </w:p>
    <w:p w14:paraId="08A9EEDB" w14:textId="77777777" w:rsidR="00A21DFB" w:rsidRPr="00A21DFB" w:rsidRDefault="00A21DFB" w:rsidP="00A21DFB">
      <w:pPr>
        <w:autoSpaceDE w:val="0"/>
        <w:autoSpaceDN w:val="0"/>
        <w:adjustRightInd w:val="0"/>
        <w:spacing w:after="0" w:line="240" w:lineRule="auto"/>
        <w:ind w:left="4320"/>
        <w:rPr>
          <w:rFonts w:ascii="Times New Roman" w:eastAsia="Calibri" w:hAnsi="Times New Roman" w:cs="Times New Roman"/>
          <w:color w:val="0000FF"/>
          <w:sz w:val="26"/>
          <w:szCs w:val="26"/>
        </w:rPr>
      </w:pPr>
      <w:r w:rsidRPr="00A21DFB">
        <w:rPr>
          <w:rFonts w:ascii="Times New Roman" w:eastAsia="Calibri" w:hAnsi="Times New Roman" w:cs="Times New Roman"/>
          <w:sz w:val="26"/>
          <w:szCs w:val="26"/>
        </w:rPr>
        <w:t>State Bar No.</w:t>
      </w:r>
      <w:r w:rsidRPr="00A21DFB">
        <w:rPr>
          <w:rFonts w:ascii="Times New Roman" w:eastAsia="Calibri" w:hAnsi="Times New Roman" w:cs="Times New Roman"/>
          <w:color w:val="0000FF"/>
          <w:sz w:val="26"/>
          <w:szCs w:val="26"/>
        </w:rPr>
        <w:t xml:space="preserve"> </w:t>
      </w:r>
      <w:r w:rsidRPr="00A21DFB">
        <w:rPr>
          <w:rFonts w:ascii="Times New Roman" w:eastAsia="Calibri" w:hAnsi="Times New Roman" w:cs="Times New Roman"/>
          <w:i/>
          <w:iCs/>
          <w:color w:val="0000FF"/>
          <w:sz w:val="26"/>
          <w:szCs w:val="26"/>
        </w:rPr>
        <w:t>[number]</w:t>
      </w:r>
    </w:p>
    <w:p w14:paraId="136E9A2F" w14:textId="77777777" w:rsidR="00833311" w:rsidRDefault="00A21DFB" w:rsidP="00A21DFB">
      <w:pPr>
        <w:spacing w:after="0" w:line="240" w:lineRule="auto"/>
        <w:rPr>
          <w:rFonts w:ascii="Times New Roman" w:eastAsia="Calibri" w:hAnsi="Times New Roman" w:cs="Times New Roman"/>
          <w:sz w:val="26"/>
          <w:szCs w:val="26"/>
        </w:rPr>
      </w:pP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sz w:val="26"/>
          <w:szCs w:val="26"/>
        </w:rPr>
        <w:t>Attorney for Defendant</w:t>
      </w:r>
      <w:r w:rsidR="00833311">
        <w:rPr>
          <w:rFonts w:ascii="Times New Roman" w:eastAsia="Calibri" w:hAnsi="Times New Roman" w:cs="Times New Roman"/>
          <w:sz w:val="26"/>
          <w:szCs w:val="26"/>
        </w:rPr>
        <w:t xml:space="preserve"> and</w:t>
      </w:r>
    </w:p>
    <w:p w14:paraId="7A3D018D" w14:textId="151DA803" w:rsidR="00A21DFB" w:rsidRDefault="00833311" w:rsidP="00833311">
      <w:pPr>
        <w:spacing w:after="0" w:line="240" w:lineRule="auto"/>
        <w:ind w:left="3600" w:firstLine="720"/>
        <w:rPr>
          <w:rFonts w:ascii="Times New Roman" w:hAnsi="Times New Roman" w:cs="Times New Roman"/>
          <w:b/>
          <w:sz w:val="26"/>
          <w:szCs w:val="26"/>
        </w:rPr>
      </w:pPr>
      <w:r>
        <w:rPr>
          <w:rFonts w:ascii="Times New Roman" w:eastAsia="Calibri" w:hAnsi="Times New Roman" w:cs="Times New Roman"/>
          <w:sz w:val="26"/>
          <w:szCs w:val="26"/>
        </w:rPr>
        <w:t>Appellant</w:t>
      </w:r>
      <w:r w:rsidR="00A21DFB" w:rsidRPr="00A21DFB">
        <w:rPr>
          <w:rFonts w:ascii="Times New Roman" w:eastAsia="Calibri" w:hAnsi="Times New Roman" w:cs="Times New Roman"/>
          <w:color w:val="0000FF"/>
          <w:sz w:val="26"/>
          <w:szCs w:val="26"/>
        </w:rPr>
        <w:t xml:space="preserve"> </w:t>
      </w:r>
      <w:r w:rsidR="00A21DFB" w:rsidRPr="00A21DFB">
        <w:rPr>
          <w:rFonts w:ascii="Times New Roman" w:eastAsia="Calibri" w:hAnsi="Times New Roman" w:cs="Times New Roman"/>
          <w:i/>
          <w:iCs/>
          <w:color w:val="0000FF"/>
          <w:sz w:val="26"/>
          <w:szCs w:val="26"/>
        </w:rPr>
        <w:t>[name]</w:t>
      </w:r>
    </w:p>
    <w:p w14:paraId="25A77BF2" w14:textId="77777777" w:rsidR="007A4324" w:rsidRDefault="007A4324" w:rsidP="00A21DFB">
      <w:pPr>
        <w:spacing w:after="0" w:line="480" w:lineRule="auto"/>
        <w:jc w:val="center"/>
        <w:rPr>
          <w:rFonts w:ascii="Times New Roman" w:hAnsi="Times New Roman" w:cs="Times New Roman"/>
          <w:b/>
          <w:sz w:val="26"/>
          <w:szCs w:val="26"/>
        </w:rPr>
      </w:pPr>
    </w:p>
    <w:p w14:paraId="261CE441" w14:textId="77777777" w:rsidR="00FD21D2" w:rsidRDefault="00FD21D2">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72A2935C" w14:textId="78D8896C" w:rsidR="00A21DFB" w:rsidRPr="00A21DFB" w:rsidRDefault="00A21DFB" w:rsidP="00A21DFB">
      <w:pPr>
        <w:autoSpaceDE w:val="0"/>
        <w:autoSpaceDN w:val="0"/>
        <w:adjustRightInd w:val="0"/>
        <w:spacing w:after="0" w:line="480" w:lineRule="auto"/>
        <w:jc w:val="center"/>
        <w:rPr>
          <w:rFonts w:ascii="Times New Roman" w:eastAsia="Calibri" w:hAnsi="Times New Roman" w:cs="Times New Roman"/>
          <w:b/>
          <w:bCs/>
          <w:sz w:val="26"/>
          <w:szCs w:val="26"/>
        </w:rPr>
      </w:pPr>
      <w:r w:rsidRPr="00A21DFB">
        <w:rPr>
          <w:rFonts w:ascii="Times New Roman" w:eastAsia="Calibri" w:hAnsi="Times New Roman" w:cs="Times New Roman"/>
          <w:b/>
          <w:bCs/>
          <w:sz w:val="26"/>
          <w:szCs w:val="26"/>
        </w:rPr>
        <w:lastRenderedPageBreak/>
        <w:t>MEMORANDUM OF POINTS AND AUTHORITIES</w:t>
      </w:r>
    </w:p>
    <w:p w14:paraId="61FC15A6" w14:textId="77777777" w:rsidR="00A21DFB" w:rsidRPr="00A21DFB" w:rsidRDefault="00A21DFB" w:rsidP="00A21DFB">
      <w:pPr>
        <w:autoSpaceDE w:val="0"/>
        <w:autoSpaceDN w:val="0"/>
        <w:adjustRightInd w:val="0"/>
        <w:spacing w:after="0" w:line="480" w:lineRule="auto"/>
        <w:rPr>
          <w:rFonts w:ascii="Times New Roman" w:eastAsia="Calibri" w:hAnsi="Times New Roman" w:cs="Times New Roman"/>
          <w:color w:val="0000FF"/>
          <w:sz w:val="26"/>
          <w:szCs w:val="26"/>
        </w:rPr>
      </w:pPr>
      <w:r w:rsidRPr="00A21DFB">
        <w:rPr>
          <w:rFonts w:ascii="Times New Roman" w:eastAsia="Calibri" w:hAnsi="Times New Roman" w:cs="Times New Roman"/>
          <w:sz w:val="26"/>
          <w:szCs w:val="26"/>
        </w:rPr>
        <w:tab/>
        <w:t>A party may file supplemental briefing with the permission of the Presiding Justice of the Court of Appeal. (Cal. Rules of Court, rules 8.200(a)(4), 8.360(a)</w:t>
      </w:r>
      <w:r w:rsidRPr="00A21DFB">
        <w:rPr>
          <w:rFonts w:ascii="Times New Roman" w:eastAsia="Calibri" w:hAnsi="Times New Roman" w:cs="Times New Roman"/>
          <w:color w:val="0000FF"/>
          <w:sz w:val="26"/>
          <w:szCs w:val="26"/>
        </w:rPr>
        <w:t xml:space="preserve"> </w:t>
      </w:r>
      <w:r w:rsidRPr="00A21DFB">
        <w:rPr>
          <w:rFonts w:ascii="Times New Roman" w:eastAsia="Calibri" w:hAnsi="Times New Roman" w:cs="Times New Roman"/>
          <w:color w:val="008000"/>
          <w:sz w:val="26"/>
          <w:szCs w:val="26"/>
        </w:rPr>
        <w:t>[and 8.412(a)(1)]</w:t>
      </w:r>
      <w:r w:rsidRPr="00A21DFB">
        <w:rPr>
          <w:rFonts w:ascii="Times New Roman" w:eastAsia="Calibri" w:hAnsi="Times New Roman" w:cs="Times New Roman"/>
          <w:color w:val="0000FF"/>
          <w:sz w:val="26"/>
          <w:szCs w:val="26"/>
        </w:rPr>
        <w:t>.</w:t>
      </w:r>
      <w:r w:rsidRPr="00A21DFB">
        <w:rPr>
          <w:rFonts w:ascii="Times New Roman" w:eastAsia="Calibri" w:hAnsi="Times New Roman" w:cs="Times New Roman"/>
          <w:sz w:val="26"/>
          <w:szCs w:val="26"/>
        </w:rPr>
        <w:t xml:space="preserve">) </w:t>
      </w:r>
      <w:r w:rsidRPr="00A21DFB">
        <w:rPr>
          <w:rFonts w:ascii="Times New Roman" w:eastAsia="Calibri" w:hAnsi="Times New Roman" w:cs="Times New Roman"/>
          <w:color w:val="0000FF"/>
          <w:sz w:val="26"/>
          <w:szCs w:val="26"/>
        </w:rPr>
        <w:t xml:space="preserve"> </w:t>
      </w:r>
    </w:p>
    <w:p w14:paraId="1ED76A6E" w14:textId="174E1BEB"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r w:rsidRPr="00A21DFB">
        <w:rPr>
          <w:rFonts w:ascii="Times New Roman" w:eastAsia="Calibri" w:hAnsi="Times New Roman" w:cs="Times New Roman"/>
          <w:color w:val="0000FF"/>
          <w:sz w:val="26"/>
          <w:szCs w:val="26"/>
        </w:rPr>
        <w:tab/>
      </w:r>
      <w:r w:rsidRPr="00A21DFB">
        <w:rPr>
          <w:rFonts w:ascii="Times New Roman" w:eastAsia="Calibri" w:hAnsi="Times New Roman" w:cs="Times New Roman"/>
          <w:i/>
          <w:iCs/>
          <w:color w:val="0000FF"/>
          <w:sz w:val="26"/>
          <w:szCs w:val="26"/>
        </w:rPr>
        <w:t xml:space="preserve">[Provide sufficiently detailed explanation of reason for </w:t>
      </w:r>
      <w:r w:rsidR="00EC141C" w:rsidRPr="00A21DFB">
        <w:rPr>
          <w:rFonts w:ascii="Times New Roman" w:eastAsia="Calibri" w:hAnsi="Times New Roman" w:cs="Times New Roman"/>
          <w:i/>
          <w:iCs/>
          <w:color w:val="0000FF"/>
          <w:sz w:val="26"/>
          <w:szCs w:val="26"/>
        </w:rPr>
        <w:t>supplemental brief</w:t>
      </w:r>
      <w:r w:rsidRPr="00A21DFB">
        <w:rPr>
          <w:rFonts w:ascii="Times New Roman" w:eastAsia="Calibri" w:hAnsi="Times New Roman" w:cs="Times New Roman"/>
          <w:i/>
          <w:iCs/>
          <w:color w:val="0000FF"/>
          <w:sz w:val="26"/>
          <w:szCs w:val="26"/>
        </w:rPr>
        <w:t xml:space="preserve">: issue sought to be included, why it was omitted, etc.] </w:t>
      </w:r>
    </w:p>
    <w:p w14:paraId="491AD1BB" w14:textId="77777777" w:rsidR="00A21DFB" w:rsidRPr="00A21DFB" w:rsidRDefault="00A21DFB" w:rsidP="00A21DFB">
      <w:pPr>
        <w:autoSpaceDE w:val="0"/>
        <w:autoSpaceDN w:val="0"/>
        <w:adjustRightInd w:val="0"/>
        <w:spacing w:after="0" w:line="240" w:lineRule="auto"/>
        <w:rPr>
          <w:rFonts w:ascii="Times New Roman" w:eastAsia="Calibri" w:hAnsi="Times New Roman" w:cs="Times New Roman"/>
          <w:color w:val="0000FF"/>
          <w:sz w:val="26"/>
          <w:szCs w:val="26"/>
        </w:rPr>
      </w:pPr>
    </w:p>
    <w:p w14:paraId="24ECCF9F" w14:textId="73DB2B9C" w:rsidR="00A21DFB" w:rsidRPr="00A21DFB" w:rsidRDefault="00A21DFB" w:rsidP="00A21DFB">
      <w:pPr>
        <w:autoSpaceDE w:val="0"/>
        <w:autoSpaceDN w:val="0"/>
        <w:adjustRightInd w:val="0"/>
        <w:spacing w:after="0" w:line="480" w:lineRule="auto"/>
        <w:rPr>
          <w:rFonts w:ascii="Times New Roman" w:eastAsia="Calibri" w:hAnsi="Times New Roman" w:cs="Times New Roman"/>
          <w:sz w:val="26"/>
          <w:szCs w:val="26"/>
        </w:rPr>
      </w:pPr>
      <w:r w:rsidRPr="00A21DFB">
        <w:rPr>
          <w:rFonts w:ascii="Times New Roman" w:eastAsia="Calibri" w:hAnsi="Times New Roman" w:cs="Times New Roman"/>
          <w:sz w:val="26"/>
          <w:szCs w:val="26"/>
        </w:rPr>
        <w:tab/>
        <w:t>Appellate counsel has an obligation to raise meritorious claims of error on appeal. (</w:t>
      </w:r>
      <w:r w:rsidRPr="00A21DFB">
        <w:rPr>
          <w:rFonts w:ascii="Times New Roman" w:eastAsia="Calibri" w:hAnsi="Times New Roman" w:cs="Times New Roman"/>
          <w:i/>
          <w:iCs/>
          <w:sz w:val="26"/>
          <w:szCs w:val="26"/>
        </w:rPr>
        <w:t>Anders v. California</w:t>
      </w:r>
      <w:r w:rsidRPr="00A21DFB">
        <w:rPr>
          <w:rFonts w:ascii="Times New Roman" w:eastAsia="Calibri" w:hAnsi="Times New Roman" w:cs="Times New Roman"/>
          <w:sz w:val="26"/>
          <w:szCs w:val="26"/>
        </w:rPr>
        <w:t xml:space="preserve"> (1967) 386 U.S. 738, 743-744;</w:t>
      </w:r>
      <w:r w:rsidRPr="00A21DFB">
        <w:rPr>
          <w:rFonts w:ascii="Times New Roman" w:eastAsia="Calibri" w:hAnsi="Times New Roman" w:cs="Times New Roman"/>
          <w:i/>
          <w:iCs/>
          <w:sz w:val="26"/>
          <w:szCs w:val="26"/>
        </w:rPr>
        <w:t xml:space="preserve"> People v. Johnson</w:t>
      </w:r>
      <w:r w:rsidRPr="00A21DFB">
        <w:rPr>
          <w:rFonts w:ascii="Times New Roman" w:eastAsia="Calibri" w:hAnsi="Times New Roman" w:cs="Times New Roman"/>
          <w:sz w:val="26"/>
          <w:szCs w:val="26"/>
        </w:rPr>
        <w:t xml:space="preserve"> (1981) 123 Cal.App.3d 106, 111.) Meritorious claims include those of sufficient substance to have a reasonably strong potential for obtaining reversal or other relief or for making new law. (</w:t>
      </w:r>
      <w:r w:rsidRPr="00A21DFB">
        <w:rPr>
          <w:rFonts w:ascii="Times New Roman" w:eastAsia="Calibri" w:hAnsi="Times New Roman" w:cs="Times New Roman"/>
          <w:i/>
          <w:iCs/>
          <w:sz w:val="26"/>
          <w:szCs w:val="26"/>
        </w:rPr>
        <w:t>People v. Johnson</w:t>
      </w:r>
      <w:r w:rsidRPr="00A21DFB">
        <w:rPr>
          <w:rFonts w:ascii="Times New Roman" w:eastAsia="Calibri" w:hAnsi="Times New Roman" w:cs="Times New Roman"/>
          <w:sz w:val="26"/>
          <w:szCs w:val="26"/>
        </w:rPr>
        <w:t xml:space="preserve">, </w:t>
      </w:r>
      <w:r w:rsidRPr="00A21DFB">
        <w:rPr>
          <w:rFonts w:ascii="Times New Roman" w:eastAsia="Calibri" w:hAnsi="Times New Roman" w:cs="Times New Roman"/>
          <w:i/>
          <w:iCs/>
          <w:sz w:val="26"/>
          <w:szCs w:val="26"/>
        </w:rPr>
        <w:t>supra</w:t>
      </w:r>
      <w:r w:rsidRPr="00A21DFB">
        <w:rPr>
          <w:rFonts w:ascii="Times New Roman" w:eastAsia="Calibri" w:hAnsi="Times New Roman" w:cs="Times New Roman"/>
          <w:sz w:val="26"/>
          <w:szCs w:val="26"/>
        </w:rPr>
        <w:t>,</w:t>
      </w:r>
      <w:r w:rsidRPr="00A21DFB">
        <w:rPr>
          <w:rFonts w:ascii="Times New Roman" w:eastAsia="Calibri" w:hAnsi="Times New Roman" w:cs="Times New Roman"/>
          <w:i/>
          <w:iCs/>
          <w:sz w:val="26"/>
          <w:szCs w:val="26"/>
        </w:rPr>
        <w:t xml:space="preserve"> </w:t>
      </w:r>
      <w:r w:rsidR="007A4324">
        <w:rPr>
          <w:rFonts w:ascii="Times New Roman" w:eastAsia="Calibri" w:hAnsi="Times New Roman" w:cs="Times New Roman"/>
          <w:sz w:val="26"/>
          <w:szCs w:val="26"/>
        </w:rPr>
        <w:t>at p.</w:t>
      </w:r>
      <w:r w:rsidRPr="00A21DFB">
        <w:rPr>
          <w:rFonts w:ascii="Times New Roman" w:eastAsia="Calibri" w:hAnsi="Times New Roman" w:cs="Times New Roman"/>
          <w:sz w:val="26"/>
          <w:szCs w:val="26"/>
        </w:rPr>
        <w:t xml:space="preserve"> 111; </w:t>
      </w:r>
      <w:r w:rsidRPr="00A21DFB">
        <w:rPr>
          <w:rFonts w:ascii="Times New Roman" w:eastAsia="Calibri" w:hAnsi="Times New Roman" w:cs="Times New Roman"/>
          <w:i/>
          <w:iCs/>
          <w:sz w:val="26"/>
          <w:szCs w:val="26"/>
        </w:rPr>
        <w:t xml:space="preserve">People v. Von </w:t>
      </w:r>
      <w:proofErr w:type="spellStart"/>
      <w:r w:rsidRPr="00A21DFB">
        <w:rPr>
          <w:rFonts w:ascii="Times New Roman" w:eastAsia="Calibri" w:hAnsi="Times New Roman" w:cs="Times New Roman"/>
          <w:i/>
          <w:iCs/>
          <w:sz w:val="26"/>
          <w:szCs w:val="26"/>
        </w:rPr>
        <w:t>Staich</w:t>
      </w:r>
      <w:proofErr w:type="spellEnd"/>
      <w:r w:rsidRPr="00A21DFB">
        <w:rPr>
          <w:rFonts w:ascii="Times New Roman" w:eastAsia="Calibri" w:hAnsi="Times New Roman" w:cs="Times New Roman"/>
          <w:sz w:val="26"/>
          <w:szCs w:val="26"/>
        </w:rPr>
        <w:t xml:space="preserve"> (1980) 101 Cal.App.3d 172, 175.)</w:t>
      </w:r>
    </w:p>
    <w:p w14:paraId="2BE5D4B0" w14:textId="77777777" w:rsidR="00A21DFB" w:rsidRDefault="00A21DFB" w:rsidP="00A21DFB">
      <w:pPr>
        <w:autoSpaceDE w:val="0"/>
        <w:autoSpaceDN w:val="0"/>
        <w:adjustRightInd w:val="0"/>
        <w:spacing w:after="0" w:line="480" w:lineRule="auto"/>
        <w:ind w:firstLine="720"/>
        <w:rPr>
          <w:rFonts w:ascii="Times New Roman" w:eastAsia="Calibri" w:hAnsi="Times New Roman" w:cs="Times New Roman"/>
          <w:sz w:val="26"/>
          <w:szCs w:val="26"/>
        </w:rPr>
      </w:pPr>
      <w:r w:rsidRPr="00A21DFB">
        <w:rPr>
          <w:rFonts w:ascii="Times New Roman" w:eastAsia="Calibri" w:hAnsi="Times New Roman" w:cs="Times New Roman"/>
          <w:sz w:val="26"/>
          <w:szCs w:val="26"/>
        </w:rPr>
        <w:t xml:space="preserve">The defendant’s right to effective assistance of appointed appellate counsel requires that, when a meritorious claim of error is omitted from the initial briefing, counsel take steps to present that claim of error to the reviewing court in supplemental briefing. (See </w:t>
      </w:r>
      <w:r w:rsidRPr="00A21DFB">
        <w:rPr>
          <w:rFonts w:ascii="Times New Roman" w:eastAsia="Calibri" w:hAnsi="Times New Roman" w:cs="Times New Roman"/>
          <w:i/>
          <w:iCs/>
          <w:sz w:val="26"/>
          <w:szCs w:val="26"/>
        </w:rPr>
        <w:t>In re Smith</w:t>
      </w:r>
      <w:r w:rsidRPr="00A21DFB">
        <w:rPr>
          <w:rFonts w:ascii="Times New Roman" w:eastAsia="Calibri" w:hAnsi="Times New Roman" w:cs="Times New Roman"/>
          <w:sz w:val="26"/>
          <w:szCs w:val="26"/>
        </w:rPr>
        <w:t xml:space="preserve"> (1970) 3 Cal.3d 192, 202-204.)</w:t>
      </w:r>
    </w:p>
    <w:p w14:paraId="2B1D3A2E" w14:textId="77777777" w:rsidR="00A21DFB" w:rsidRDefault="00A21DFB" w:rsidP="00A21DFB">
      <w:pPr>
        <w:autoSpaceDE w:val="0"/>
        <w:autoSpaceDN w:val="0"/>
        <w:adjustRightInd w:val="0"/>
        <w:spacing w:after="0" w:line="480" w:lineRule="auto"/>
        <w:ind w:firstLine="720"/>
        <w:rPr>
          <w:rFonts w:ascii="Times New Roman" w:eastAsia="Calibri" w:hAnsi="Times New Roman" w:cs="Times New Roman"/>
          <w:sz w:val="26"/>
          <w:szCs w:val="26"/>
        </w:rPr>
      </w:pPr>
      <w:r>
        <w:rPr>
          <w:rFonts w:ascii="Times New Roman" w:eastAsia="Calibri" w:hAnsi="Times New Roman" w:cs="Times New Roman"/>
          <w:sz w:val="26"/>
          <w:szCs w:val="26"/>
        </w:rPr>
        <w:t xml:space="preserve">Neither justice nor judicial economy is served by refusing supplemental briefing and consequently failing to consider the issue properly on appeal. Later writ proceedings and claims of ineffective assistance of appellate counsel or other grounds for collateral attack are </w:t>
      </w:r>
      <w:r>
        <w:rPr>
          <w:rFonts w:ascii="Times New Roman" w:eastAsia="Calibri" w:hAnsi="Times New Roman" w:cs="Times New Roman"/>
          <w:sz w:val="26"/>
          <w:szCs w:val="26"/>
        </w:rPr>
        <w:lastRenderedPageBreak/>
        <w:t xml:space="preserve">costly, indirect, duplicative, and less effective than proper appellate processes in the first place. When the trigger for such an attack can be prevented before it occurs, the parties, the court, and the public all benefit. </w:t>
      </w:r>
    </w:p>
    <w:p w14:paraId="1B4DD32D" w14:textId="7140C469" w:rsidR="00A21DFB" w:rsidRDefault="00A21DFB" w:rsidP="00A21DFB">
      <w:pPr>
        <w:autoSpaceDE w:val="0"/>
        <w:autoSpaceDN w:val="0"/>
        <w:adjustRightInd w:val="0"/>
        <w:spacing w:after="0" w:line="480" w:lineRule="auto"/>
        <w:rPr>
          <w:rFonts w:ascii="Times New Roman" w:eastAsia="Calibri" w:hAnsi="Times New Roman" w:cs="Times New Roman"/>
          <w:sz w:val="26"/>
          <w:szCs w:val="26"/>
        </w:rPr>
      </w:pPr>
      <w:r>
        <w:rPr>
          <w:rFonts w:ascii="Times New Roman" w:eastAsia="Calibri" w:hAnsi="Times New Roman" w:cs="Times New Roman"/>
          <w:sz w:val="26"/>
          <w:szCs w:val="26"/>
        </w:rPr>
        <w:t>Dated</w:t>
      </w:r>
      <w:r w:rsidR="00CC6E5E">
        <w:rPr>
          <w:rFonts w:ascii="Times New Roman" w:eastAsia="Calibri" w:hAnsi="Times New Roman" w:cs="Times New Roman"/>
          <w:sz w:val="26"/>
          <w:szCs w:val="26"/>
        </w:rPr>
        <w:t xml:space="preserve">: </w:t>
      </w:r>
      <w:r w:rsidR="00CC6E5E" w:rsidRPr="00CC6E5E">
        <w:rPr>
          <w:rFonts w:ascii="Times New Roman" w:eastAsia="Calibri" w:hAnsi="Times New Roman" w:cs="Times New Roman"/>
          <w:i/>
          <w:color w:val="0000FF"/>
          <w:sz w:val="26"/>
          <w:szCs w:val="26"/>
        </w:rPr>
        <w:t>[date]</w:t>
      </w:r>
      <w:r w:rsidR="00CC6E5E" w:rsidRPr="00CC6E5E">
        <w:rPr>
          <w:rFonts w:ascii="Times New Roman" w:eastAsia="Calibri" w:hAnsi="Times New Roman" w:cs="Times New Roman"/>
          <w:i/>
          <w:color w:val="0000FF"/>
          <w:sz w:val="26"/>
          <w:szCs w:val="26"/>
        </w:rPr>
        <w:tab/>
      </w:r>
      <w:r w:rsidR="00CC6E5E" w:rsidRPr="00CC6E5E">
        <w:rPr>
          <w:rFonts w:ascii="Times New Roman" w:eastAsia="Calibri" w:hAnsi="Times New Roman" w:cs="Times New Roman"/>
          <w:i/>
          <w:color w:val="0000FF"/>
          <w:sz w:val="26"/>
          <w:szCs w:val="26"/>
        </w:rPr>
        <w:tab/>
      </w:r>
      <w:r w:rsidR="00CC6E5E">
        <w:rPr>
          <w:rFonts w:ascii="Times New Roman" w:eastAsia="Calibri" w:hAnsi="Times New Roman" w:cs="Times New Roman"/>
          <w:i/>
          <w:sz w:val="26"/>
          <w:szCs w:val="26"/>
        </w:rPr>
        <w:tab/>
      </w:r>
      <w:r w:rsidR="00CC6E5E">
        <w:rPr>
          <w:rFonts w:ascii="Times New Roman" w:eastAsia="Calibri" w:hAnsi="Times New Roman" w:cs="Times New Roman"/>
          <w:i/>
          <w:sz w:val="26"/>
          <w:szCs w:val="26"/>
        </w:rPr>
        <w:tab/>
      </w:r>
      <w:r w:rsidR="00C75B07">
        <w:rPr>
          <w:rFonts w:ascii="Times New Roman" w:eastAsia="Calibri" w:hAnsi="Times New Roman" w:cs="Times New Roman"/>
          <w:i/>
          <w:sz w:val="26"/>
          <w:szCs w:val="26"/>
        </w:rPr>
        <w:tab/>
      </w:r>
      <w:r w:rsidR="00CC6E5E">
        <w:rPr>
          <w:rFonts w:ascii="Times New Roman" w:eastAsia="Calibri" w:hAnsi="Times New Roman" w:cs="Times New Roman"/>
          <w:sz w:val="26"/>
          <w:szCs w:val="26"/>
        </w:rPr>
        <w:t xml:space="preserve">Respectfully submitted, </w:t>
      </w:r>
    </w:p>
    <w:p w14:paraId="13AB1E5F" w14:textId="77777777" w:rsidR="00CC6E5E" w:rsidRDefault="00CC6E5E" w:rsidP="00A21DFB">
      <w:pPr>
        <w:autoSpaceDE w:val="0"/>
        <w:autoSpaceDN w:val="0"/>
        <w:adjustRightInd w:val="0"/>
        <w:spacing w:after="0" w:line="480" w:lineRule="auto"/>
        <w:rPr>
          <w:rFonts w:ascii="Times New Roman" w:eastAsia="Calibri" w:hAnsi="Times New Roman" w:cs="Times New Roman"/>
          <w:sz w:val="26"/>
          <w:szCs w:val="26"/>
        </w:rPr>
      </w:pPr>
    </w:p>
    <w:p w14:paraId="26B8DEC2" w14:textId="5CBBEC60" w:rsidR="00CC6E5E" w:rsidRPr="00CC6E5E" w:rsidRDefault="00CC6E5E" w:rsidP="00CC6E5E">
      <w:pPr>
        <w:autoSpaceDE w:val="0"/>
        <w:autoSpaceDN w:val="0"/>
        <w:adjustRightInd w:val="0"/>
        <w:spacing w:after="0" w:line="240" w:lineRule="auto"/>
        <w:rPr>
          <w:rFonts w:ascii="Times New Roman" w:eastAsia="Calibri" w:hAnsi="Times New Roman" w:cs="Times New Roman"/>
          <w:i/>
          <w:color w:val="0000FF"/>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C75B07">
        <w:rPr>
          <w:rFonts w:ascii="Times New Roman" w:eastAsia="Calibri" w:hAnsi="Times New Roman" w:cs="Times New Roman"/>
          <w:sz w:val="26"/>
          <w:szCs w:val="26"/>
        </w:rPr>
        <w:tab/>
      </w:r>
      <w:r w:rsidRPr="00CC6E5E">
        <w:rPr>
          <w:rFonts w:ascii="Times New Roman" w:eastAsia="Calibri" w:hAnsi="Times New Roman" w:cs="Times New Roman"/>
          <w:i/>
          <w:color w:val="0000FF"/>
          <w:sz w:val="26"/>
          <w:szCs w:val="26"/>
        </w:rPr>
        <w:t>[Attorney’s name]</w:t>
      </w:r>
    </w:p>
    <w:p w14:paraId="1D466D74" w14:textId="3067FF02" w:rsidR="00CC6E5E" w:rsidRPr="00CC6E5E" w:rsidRDefault="00CC6E5E" w:rsidP="00CC6E5E">
      <w:pPr>
        <w:autoSpaceDE w:val="0"/>
        <w:autoSpaceDN w:val="0"/>
        <w:adjustRightInd w:val="0"/>
        <w:spacing w:after="0" w:line="240" w:lineRule="auto"/>
        <w:rPr>
          <w:rFonts w:ascii="Times New Roman" w:eastAsia="Calibri" w:hAnsi="Times New Roman" w:cs="Times New Roman"/>
          <w:i/>
          <w:color w:val="0000FF"/>
          <w:sz w:val="26"/>
          <w:szCs w:val="26"/>
        </w:rPr>
      </w:pP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Pr>
          <w:rFonts w:ascii="Times New Roman" w:eastAsia="Calibri" w:hAnsi="Times New Roman" w:cs="Times New Roman"/>
          <w:i/>
          <w:sz w:val="26"/>
          <w:szCs w:val="26"/>
        </w:rPr>
        <w:tab/>
      </w:r>
      <w:r w:rsidR="00C75B07">
        <w:rPr>
          <w:rFonts w:ascii="Times New Roman" w:eastAsia="Calibri" w:hAnsi="Times New Roman" w:cs="Times New Roman"/>
          <w:i/>
          <w:sz w:val="26"/>
          <w:szCs w:val="26"/>
        </w:rPr>
        <w:tab/>
      </w:r>
      <w:r w:rsidRPr="00CC6E5E">
        <w:rPr>
          <w:rFonts w:ascii="Times New Roman" w:eastAsia="Calibri" w:hAnsi="Times New Roman" w:cs="Times New Roman"/>
          <w:sz w:val="26"/>
          <w:szCs w:val="26"/>
        </w:rPr>
        <w:t>State Bar No.</w:t>
      </w:r>
      <w:r>
        <w:rPr>
          <w:rFonts w:ascii="Times New Roman" w:eastAsia="Calibri" w:hAnsi="Times New Roman" w:cs="Times New Roman"/>
          <w:b/>
          <w:i/>
          <w:sz w:val="26"/>
          <w:szCs w:val="26"/>
        </w:rPr>
        <w:t xml:space="preserve"> </w:t>
      </w:r>
      <w:r w:rsidRPr="00CC6E5E">
        <w:rPr>
          <w:rFonts w:ascii="Times New Roman" w:eastAsia="Calibri" w:hAnsi="Times New Roman" w:cs="Times New Roman"/>
          <w:i/>
          <w:color w:val="0000FF"/>
          <w:sz w:val="26"/>
          <w:szCs w:val="26"/>
        </w:rPr>
        <w:t>[number]</w:t>
      </w:r>
    </w:p>
    <w:p w14:paraId="33DCCAF6" w14:textId="77777777" w:rsidR="00C75B07" w:rsidRDefault="00CC6E5E" w:rsidP="00C75B07">
      <w:pPr>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b/>
          <w:i/>
          <w:sz w:val="26"/>
          <w:szCs w:val="26"/>
        </w:rPr>
        <w:tab/>
      </w:r>
      <w:r>
        <w:rPr>
          <w:rFonts w:ascii="Times New Roman" w:eastAsia="Calibri" w:hAnsi="Times New Roman" w:cs="Times New Roman"/>
          <w:b/>
          <w:i/>
          <w:sz w:val="26"/>
          <w:szCs w:val="26"/>
        </w:rPr>
        <w:tab/>
      </w:r>
      <w:r>
        <w:rPr>
          <w:rFonts w:ascii="Times New Roman" w:eastAsia="Calibri" w:hAnsi="Times New Roman" w:cs="Times New Roman"/>
          <w:b/>
          <w:i/>
          <w:sz w:val="26"/>
          <w:szCs w:val="26"/>
        </w:rPr>
        <w:tab/>
      </w:r>
      <w:r>
        <w:rPr>
          <w:rFonts w:ascii="Times New Roman" w:eastAsia="Calibri" w:hAnsi="Times New Roman" w:cs="Times New Roman"/>
          <w:b/>
          <w:i/>
          <w:sz w:val="26"/>
          <w:szCs w:val="26"/>
        </w:rPr>
        <w:tab/>
      </w:r>
      <w:r>
        <w:rPr>
          <w:rFonts w:ascii="Times New Roman" w:eastAsia="Calibri" w:hAnsi="Times New Roman" w:cs="Times New Roman"/>
          <w:b/>
          <w:i/>
          <w:sz w:val="26"/>
          <w:szCs w:val="26"/>
        </w:rPr>
        <w:tab/>
      </w:r>
      <w:r w:rsidR="00C75B07">
        <w:rPr>
          <w:rFonts w:ascii="Times New Roman" w:eastAsia="Calibri" w:hAnsi="Times New Roman" w:cs="Times New Roman"/>
          <w:b/>
          <w:i/>
          <w:sz w:val="26"/>
          <w:szCs w:val="26"/>
        </w:rPr>
        <w:tab/>
      </w:r>
      <w:r w:rsidRPr="00CC6E5E">
        <w:rPr>
          <w:rFonts w:ascii="Times New Roman" w:eastAsia="Calibri" w:hAnsi="Times New Roman" w:cs="Times New Roman"/>
          <w:sz w:val="26"/>
          <w:szCs w:val="26"/>
        </w:rPr>
        <w:t>Attorney for Defendant</w:t>
      </w:r>
      <w:r w:rsidR="00F44E9D">
        <w:rPr>
          <w:rFonts w:ascii="Times New Roman" w:eastAsia="Calibri" w:hAnsi="Times New Roman" w:cs="Times New Roman"/>
          <w:sz w:val="26"/>
          <w:szCs w:val="26"/>
        </w:rPr>
        <w:t xml:space="preserve"> and</w:t>
      </w:r>
    </w:p>
    <w:p w14:paraId="31E1BEBA" w14:textId="3862FE88" w:rsidR="00CC6E5E" w:rsidRPr="00CC6E5E" w:rsidRDefault="00F44E9D" w:rsidP="00C75B07">
      <w:pPr>
        <w:autoSpaceDE w:val="0"/>
        <w:autoSpaceDN w:val="0"/>
        <w:adjustRightInd w:val="0"/>
        <w:spacing w:after="0" w:line="240" w:lineRule="auto"/>
        <w:ind w:left="3600" w:firstLine="720"/>
        <w:rPr>
          <w:rFonts w:ascii="Times New Roman" w:eastAsia="Calibri" w:hAnsi="Times New Roman" w:cs="Times New Roman"/>
          <w:i/>
          <w:color w:val="0000FF"/>
          <w:sz w:val="26"/>
          <w:szCs w:val="26"/>
        </w:rPr>
      </w:pPr>
      <w:r>
        <w:rPr>
          <w:rFonts w:ascii="Times New Roman" w:eastAsia="Calibri" w:hAnsi="Times New Roman" w:cs="Times New Roman"/>
          <w:sz w:val="26"/>
          <w:szCs w:val="26"/>
        </w:rPr>
        <w:t>Appellant</w:t>
      </w:r>
      <w:r w:rsidR="00C75B07">
        <w:rPr>
          <w:rFonts w:ascii="Times New Roman" w:eastAsia="Calibri" w:hAnsi="Times New Roman" w:cs="Times New Roman"/>
          <w:sz w:val="26"/>
          <w:szCs w:val="26"/>
        </w:rPr>
        <w:t xml:space="preserve"> </w:t>
      </w:r>
      <w:r w:rsidR="00CC6E5E" w:rsidRPr="00CC6E5E">
        <w:rPr>
          <w:rFonts w:ascii="Times New Roman" w:eastAsia="Calibri" w:hAnsi="Times New Roman" w:cs="Times New Roman"/>
          <w:i/>
          <w:color w:val="0000FF"/>
          <w:sz w:val="26"/>
          <w:szCs w:val="26"/>
        </w:rPr>
        <w:t>[name]</w:t>
      </w:r>
    </w:p>
    <w:p w14:paraId="3C5EB944" w14:textId="6EA13884" w:rsidR="00CC6E5E" w:rsidRDefault="00CC6E5E" w:rsidP="00A21DFB">
      <w:pPr>
        <w:autoSpaceDE w:val="0"/>
        <w:autoSpaceDN w:val="0"/>
        <w:adjustRightInd w:val="0"/>
        <w:spacing w:after="0" w:line="480" w:lineRule="auto"/>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p>
    <w:p w14:paraId="4F2ED1E9" w14:textId="77777777" w:rsidR="00FD21D2" w:rsidRDefault="00FD21D2">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1F1CB890" w14:textId="77777777" w:rsidR="00FD67F3" w:rsidRDefault="00FD67F3" w:rsidP="008A2D0F">
      <w:pPr>
        <w:autoSpaceDE w:val="0"/>
        <w:autoSpaceDN w:val="0"/>
        <w:adjustRightInd w:val="0"/>
        <w:spacing w:after="0" w:line="480" w:lineRule="auto"/>
        <w:jc w:val="center"/>
        <w:rPr>
          <w:rFonts w:ascii="Times New Roman" w:eastAsia="Calibri" w:hAnsi="Times New Roman" w:cs="Times New Roman"/>
          <w:b/>
          <w:bCs/>
          <w:sz w:val="26"/>
          <w:szCs w:val="26"/>
        </w:rPr>
      </w:pPr>
    </w:p>
    <w:p w14:paraId="79B7F595" w14:textId="77777777" w:rsidR="00FD67F3" w:rsidRDefault="00FD67F3" w:rsidP="008A2D0F">
      <w:pPr>
        <w:autoSpaceDE w:val="0"/>
        <w:autoSpaceDN w:val="0"/>
        <w:adjustRightInd w:val="0"/>
        <w:spacing w:after="0" w:line="480" w:lineRule="auto"/>
        <w:jc w:val="center"/>
        <w:rPr>
          <w:rFonts w:ascii="Times New Roman" w:eastAsia="Calibri" w:hAnsi="Times New Roman" w:cs="Times New Roman"/>
          <w:b/>
          <w:bCs/>
          <w:sz w:val="26"/>
          <w:szCs w:val="26"/>
        </w:rPr>
      </w:pPr>
    </w:p>
    <w:p w14:paraId="5FF703CD" w14:textId="77777777" w:rsidR="00FD67F3" w:rsidRDefault="00FD67F3" w:rsidP="008A2D0F">
      <w:pPr>
        <w:autoSpaceDE w:val="0"/>
        <w:autoSpaceDN w:val="0"/>
        <w:adjustRightInd w:val="0"/>
        <w:spacing w:after="0" w:line="480" w:lineRule="auto"/>
        <w:jc w:val="center"/>
        <w:rPr>
          <w:rFonts w:ascii="Times New Roman" w:eastAsia="Calibri" w:hAnsi="Times New Roman" w:cs="Times New Roman"/>
          <w:b/>
          <w:bCs/>
          <w:sz w:val="26"/>
          <w:szCs w:val="26"/>
        </w:rPr>
      </w:pPr>
    </w:p>
    <w:p w14:paraId="6456D884" w14:textId="77777777" w:rsidR="00FD67F3" w:rsidRDefault="00FD67F3" w:rsidP="008A2D0F">
      <w:pPr>
        <w:autoSpaceDE w:val="0"/>
        <w:autoSpaceDN w:val="0"/>
        <w:adjustRightInd w:val="0"/>
        <w:spacing w:after="0" w:line="480" w:lineRule="auto"/>
        <w:jc w:val="center"/>
        <w:rPr>
          <w:rFonts w:ascii="Times New Roman" w:eastAsia="Calibri" w:hAnsi="Times New Roman" w:cs="Times New Roman"/>
          <w:b/>
          <w:bCs/>
          <w:sz w:val="26"/>
          <w:szCs w:val="26"/>
        </w:rPr>
      </w:pPr>
    </w:p>
    <w:p w14:paraId="611C72A9" w14:textId="77777777" w:rsidR="00FD67F3" w:rsidRDefault="00FD67F3" w:rsidP="008A2D0F">
      <w:pPr>
        <w:autoSpaceDE w:val="0"/>
        <w:autoSpaceDN w:val="0"/>
        <w:adjustRightInd w:val="0"/>
        <w:spacing w:after="0" w:line="480" w:lineRule="auto"/>
        <w:jc w:val="center"/>
        <w:rPr>
          <w:rFonts w:ascii="Times New Roman" w:eastAsia="Calibri" w:hAnsi="Times New Roman" w:cs="Times New Roman"/>
          <w:b/>
          <w:bCs/>
          <w:sz w:val="26"/>
          <w:szCs w:val="26"/>
        </w:rPr>
      </w:pPr>
    </w:p>
    <w:p w14:paraId="704FA866" w14:textId="77777777" w:rsidR="00FD67F3" w:rsidRDefault="00FD67F3" w:rsidP="008A2D0F">
      <w:pPr>
        <w:autoSpaceDE w:val="0"/>
        <w:autoSpaceDN w:val="0"/>
        <w:adjustRightInd w:val="0"/>
        <w:spacing w:after="0" w:line="480" w:lineRule="auto"/>
        <w:jc w:val="center"/>
        <w:rPr>
          <w:rFonts w:ascii="Times New Roman" w:eastAsia="Calibri" w:hAnsi="Times New Roman" w:cs="Times New Roman"/>
          <w:b/>
          <w:bCs/>
          <w:sz w:val="26"/>
          <w:szCs w:val="26"/>
        </w:rPr>
      </w:pPr>
    </w:p>
    <w:p w14:paraId="78931317" w14:textId="77777777" w:rsidR="00FD67F3" w:rsidRDefault="00FD67F3" w:rsidP="008A2D0F">
      <w:pPr>
        <w:autoSpaceDE w:val="0"/>
        <w:autoSpaceDN w:val="0"/>
        <w:adjustRightInd w:val="0"/>
        <w:spacing w:after="0" w:line="480" w:lineRule="auto"/>
        <w:jc w:val="center"/>
        <w:rPr>
          <w:rFonts w:ascii="Times New Roman" w:eastAsia="Calibri" w:hAnsi="Times New Roman" w:cs="Times New Roman"/>
          <w:b/>
          <w:bCs/>
          <w:sz w:val="26"/>
          <w:szCs w:val="26"/>
        </w:rPr>
      </w:pPr>
    </w:p>
    <w:p w14:paraId="4AC59FF2" w14:textId="77777777" w:rsidR="00FD67F3" w:rsidRDefault="00FD67F3" w:rsidP="008A2D0F">
      <w:pPr>
        <w:autoSpaceDE w:val="0"/>
        <w:autoSpaceDN w:val="0"/>
        <w:adjustRightInd w:val="0"/>
        <w:spacing w:after="0" w:line="480" w:lineRule="auto"/>
        <w:jc w:val="center"/>
        <w:rPr>
          <w:rFonts w:ascii="Times New Roman" w:eastAsia="Calibri" w:hAnsi="Times New Roman" w:cs="Times New Roman"/>
          <w:b/>
          <w:bCs/>
          <w:sz w:val="26"/>
          <w:szCs w:val="26"/>
        </w:rPr>
      </w:pPr>
    </w:p>
    <w:p w14:paraId="1B0FFF96" w14:textId="3D504075" w:rsidR="00BF50CA" w:rsidRPr="00BF50CA" w:rsidRDefault="00BF50CA" w:rsidP="008A2D0F">
      <w:pPr>
        <w:autoSpaceDE w:val="0"/>
        <w:autoSpaceDN w:val="0"/>
        <w:adjustRightInd w:val="0"/>
        <w:spacing w:after="0" w:line="480" w:lineRule="auto"/>
        <w:jc w:val="center"/>
        <w:rPr>
          <w:rFonts w:ascii="Times New Roman" w:eastAsia="Calibri" w:hAnsi="Times New Roman" w:cs="Times New Roman"/>
          <w:sz w:val="26"/>
          <w:szCs w:val="26"/>
        </w:rPr>
      </w:pPr>
      <w:r w:rsidRPr="00BF50CA">
        <w:rPr>
          <w:rFonts w:ascii="Times New Roman" w:eastAsia="Calibri" w:hAnsi="Times New Roman" w:cs="Times New Roman"/>
          <w:b/>
          <w:bCs/>
          <w:sz w:val="26"/>
          <w:szCs w:val="26"/>
        </w:rPr>
        <w:t>EXHIBIT A</w:t>
      </w:r>
    </w:p>
    <w:p w14:paraId="55C7211E" w14:textId="0F29F87E" w:rsidR="002D36B9" w:rsidRDefault="00BF50CA" w:rsidP="00EC141C">
      <w:pPr>
        <w:autoSpaceDE w:val="0"/>
        <w:autoSpaceDN w:val="0"/>
        <w:adjustRightInd w:val="0"/>
        <w:spacing w:after="0" w:line="480" w:lineRule="auto"/>
        <w:jc w:val="center"/>
        <w:rPr>
          <w:rFonts w:ascii="Times New Roman" w:eastAsia="Calibri" w:hAnsi="Times New Roman" w:cs="Times New Roman"/>
          <w:b/>
          <w:bCs/>
          <w:sz w:val="26"/>
          <w:szCs w:val="26"/>
        </w:rPr>
      </w:pPr>
      <w:r w:rsidRPr="00BF50CA">
        <w:rPr>
          <w:rFonts w:ascii="Times New Roman" w:eastAsia="Calibri" w:hAnsi="Times New Roman" w:cs="Times New Roman"/>
          <w:b/>
          <w:bCs/>
          <w:sz w:val="26"/>
          <w:szCs w:val="26"/>
        </w:rPr>
        <w:t>DECLARATION OF APPELLATE COUNSEL</w:t>
      </w:r>
    </w:p>
    <w:p w14:paraId="582EB650" w14:textId="77777777" w:rsidR="002D36B9" w:rsidRDefault="002D36B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1CE81994" w14:textId="77777777" w:rsidR="00EC141C" w:rsidRDefault="00EC141C" w:rsidP="00EC141C">
      <w:pPr>
        <w:autoSpaceDE w:val="0"/>
        <w:autoSpaceDN w:val="0"/>
        <w:adjustRightInd w:val="0"/>
        <w:spacing w:after="0" w:line="480" w:lineRule="auto"/>
        <w:jc w:val="center"/>
        <w:rPr>
          <w:rFonts w:ascii="Times New Roman" w:eastAsia="Calibri" w:hAnsi="Times New Roman" w:cs="Times New Roman"/>
          <w:b/>
          <w:bCs/>
          <w:sz w:val="26"/>
          <w:szCs w:val="26"/>
        </w:rPr>
      </w:pPr>
    </w:p>
    <w:p w14:paraId="5A9B302E" w14:textId="77777777" w:rsidR="00EC141C" w:rsidRDefault="00BF50CA" w:rsidP="00EC141C">
      <w:pPr>
        <w:autoSpaceDE w:val="0"/>
        <w:autoSpaceDN w:val="0"/>
        <w:adjustRightInd w:val="0"/>
        <w:spacing w:after="0" w:line="480" w:lineRule="auto"/>
        <w:jc w:val="center"/>
        <w:rPr>
          <w:rFonts w:ascii="Times New Roman" w:eastAsia="Calibri" w:hAnsi="Times New Roman" w:cs="Times New Roman"/>
          <w:i/>
          <w:iCs/>
          <w:color w:val="0000FF"/>
          <w:sz w:val="26"/>
          <w:szCs w:val="26"/>
        </w:rPr>
      </w:pPr>
      <w:r w:rsidRPr="00BF50CA">
        <w:rPr>
          <w:rFonts w:ascii="Times New Roman" w:eastAsia="Calibri" w:hAnsi="Times New Roman" w:cs="Times New Roman"/>
          <w:b/>
          <w:bCs/>
          <w:sz w:val="26"/>
          <w:szCs w:val="26"/>
        </w:rPr>
        <w:t xml:space="preserve">DECLARATION OF </w:t>
      </w:r>
      <w:r w:rsidR="008A2D0F" w:rsidRPr="00A21DFB">
        <w:rPr>
          <w:rFonts w:ascii="Times New Roman" w:eastAsia="Calibri" w:hAnsi="Times New Roman" w:cs="Times New Roman"/>
          <w:i/>
          <w:iCs/>
          <w:color w:val="0000FF"/>
          <w:sz w:val="26"/>
          <w:szCs w:val="26"/>
        </w:rPr>
        <w:t>[A</w:t>
      </w:r>
      <w:r w:rsidR="008A2D0F">
        <w:rPr>
          <w:rFonts w:ascii="Times New Roman" w:eastAsia="Calibri" w:hAnsi="Times New Roman" w:cs="Times New Roman"/>
          <w:i/>
          <w:iCs/>
          <w:color w:val="0000FF"/>
          <w:sz w:val="26"/>
          <w:szCs w:val="26"/>
        </w:rPr>
        <w:t>TTORNEY’S NAME</w:t>
      </w:r>
      <w:r w:rsidR="008A2D0F" w:rsidRPr="00A21DFB">
        <w:rPr>
          <w:rFonts w:ascii="Times New Roman" w:eastAsia="Calibri" w:hAnsi="Times New Roman" w:cs="Times New Roman"/>
          <w:i/>
          <w:iCs/>
          <w:color w:val="0000FF"/>
          <w:sz w:val="26"/>
          <w:szCs w:val="26"/>
        </w:rPr>
        <w:t>]</w:t>
      </w:r>
    </w:p>
    <w:p w14:paraId="7B28B78D" w14:textId="45409B86" w:rsidR="00BF50CA" w:rsidRPr="00BF50CA" w:rsidRDefault="00BF50CA" w:rsidP="00EC141C">
      <w:pPr>
        <w:autoSpaceDE w:val="0"/>
        <w:autoSpaceDN w:val="0"/>
        <w:adjustRightInd w:val="0"/>
        <w:spacing w:after="0" w:line="480" w:lineRule="auto"/>
        <w:rPr>
          <w:rFonts w:ascii="Times New Roman" w:eastAsia="Calibri" w:hAnsi="Times New Roman" w:cs="Times New Roman"/>
          <w:sz w:val="26"/>
          <w:szCs w:val="26"/>
        </w:rPr>
      </w:pPr>
      <w:r w:rsidRPr="00BF50CA">
        <w:rPr>
          <w:rFonts w:ascii="Times New Roman" w:eastAsia="Calibri" w:hAnsi="Times New Roman" w:cs="Times New Roman"/>
          <w:sz w:val="26"/>
          <w:szCs w:val="26"/>
        </w:rPr>
        <w:t xml:space="preserve">I, </w:t>
      </w:r>
      <w:r w:rsidR="00A44880">
        <w:rPr>
          <w:rFonts w:ascii="Times New Roman" w:eastAsia="Calibri" w:hAnsi="Times New Roman" w:cs="Times New Roman"/>
          <w:i/>
          <w:iCs/>
          <w:color w:val="0000FF"/>
          <w:sz w:val="26"/>
          <w:szCs w:val="26"/>
        </w:rPr>
        <w:t>[name</w:t>
      </w:r>
      <w:r w:rsidR="008A2D0F" w:rsidRPr="00A21DFB">
        <w:rPr>
          <w:rFonts w:ascii="Times New Roman" w:eastAsia="Calibri" w:hAnsi="Times New Roman" w:cs="Times New Roman"/>
          <w:i/>
          <w:iCs/>
          <w:color w:val="0000FF"/>
          <w:sz w:val="26"/>
          <w:szCs w:val="26"/>
        </w:rPr>
        <w:t>]</w:t>
      </w:r>
      <w:r w:rsidRPr="00BF50CA">
        <w:rPr>
          <w:rFonts w:ascii="Times New Roman" w:eastAsia="Calibri" w:hAnsi="Times New Roman" w:cs="Times New Roman"/>
          <w:sz w:val="26"/>
          <w:szCs w:val="26"/>
        </w:rPr>
        <w:t>, declare:</w:t>
      </w:r>
    </w:p>
    <w:p w14:paraId="6416A198" w14:textId="5EB45255" w:rsidR="00BF50CA" w:rsidRPr="00BF50CA" w:rsidRDefault="00BF50CA" w:rsidP="00BF50CA">
      <w:pPr>
        <w:autoSpaceDE w:val="0"/>
        <w:autoSpaceDN w:val="0"/>
        <w:adjustRightInd w:val="0"/>
        <w:spacing w:after="0" w:line="480" w:lineRule="auto"/>
        <w:rPr>
          <w:rFonts w:ascii="Times New Roman" w:eastAsia="Calibri" w:hAnsi="Times New Roman" w:cs="Times New Roman"/>
          <w:sz w:val="26"/>
          <w:szCs w:val="26"/>
        </w:rPr>
      </w:pPr>
      <w:r w:rsidRPr="00BF50CA">
        <w:rPr>
          <w:rFonts w:ascii="Times New Roman" w:eastAsia="Calibri" w:hAnsi="Times New Roman" w:cs="Times New Roman"/>
          <w:sz w:val="26"/>
          <w:szCs w:val="26"/>
        </w:rPr>
        <w:t>1.</w:t>
      </w:r>
      <w:r w:rsidRPr="00BF50CA">
        <w:rPr>
          <w:rFonts w:ascii="Times New Roman" w:eastAsia="Calibri" w:hAnsi="Times New Roman" w:cs="Times New Roman"/>
          <w:sz w:val="26"/>
          <w:szCs w:val="26"/>
        </w:rPr>
        <w:tab/>
        <w:t xml:space="preserve">I am appointed counsel for defendant </w:t>
      </w:r>
      <w:r w:rsidR="00A44880">
        <w:rPr>
          <w:rFonts w:ascii="Times New Roman" w:eastAsia="Calibri" w:hAnsi="Times New Roman" w:cs="Times New Roman"/>
          <w:i/>
          <w:iCs/>
          <w:color w:val="0000FF"/>
          <w:sz w:val="26"/>
          <w:szCs w:val="26"/>
        </w:rPr>
        <w:t>[name</w:t>
      </w:r>
      <w:r w:rsidR="00A44880" w:rsidRPr="00A21DFB">
        <w:rPr>
          <w:rFonts w:ascii="Times New Roman" w:eastAsia="Calibri" w:hAnsi="Times New Roman" w:cs="Times New Roman"/>
          <w:i/>
          <w:iCs/>
          <w:color w:val="0000FF"/>
          <w:sz w:val="26"/>
          <w:szCs w:val="26"/>
        </w:rPr>
        <w:t>]</w:t>
      </w:r>
      <w:r w:rsidRPr="00BF50CA">
        <w:rPr>
          <w:rFonts w:ascii="Times New Roman" w:eastAsia="Calibri" w:hAnsi="Times New Roman" w:cs="Times New Roman"/>
          <w:sz w:val="26"/>
          <w:szCs w:val="26"/>
        </w:rPr>
        <w:t xml:space="preserve"> in case number </w:t>
      </w:r>
      <w:r w:rsidR="00A44880">
        <w:rPr>
          <w:rFonts w:ascii="Times New Roman" w:eastAsia="Calibri" w:hAnsi="Times New Roman" w:cs="Times New Roman"/>
          <w:i/>
          <w:iCs/>
          <w:color w:val="0000FF"/>
          <w:sz w:val="26"/>
          <w:szCs w:val="26"/>
        </w:rPr>
        <w:t>[number</w:t>
      </w:r>
      <w:r w:rsidR="00A44880" w:rsidRPr="00A21DFB">
        <w:rPr>
          <w:rFonts w:ascii="Times New Roman" w:eastAsia="Calibri" w:hAnsi="Times New Roman" w:cs="Times New Roman"/>
          <w:i/>
          <w:iCs/>
          <w:color w:val="0000FF"/>
          <w:sz w:val="26"/>
          <w:szCs w:val="26"/>
        </w:rPr>
        <w:t>]</w:t>
      </w:r>
      <w:r w:rsidRPr="00BF50CA">
        <w:rPr>
          <w:rFonts w:ascii="Times New Roman" w:eastAsia="Calibri" w:hAnsi="Times New Roman" w:cs="Times New Roman"/>
          <w:sz w:val="26"/>
          <w:szCs w:val="26"/>
        </w:rPr>
        <w:t>.</w:t>
      </w:r>
    </w:p>
    <w:p w14:paraId="53422A58" w14:textId="6764464F" w:rsidR="00BF50CA" w:rsidRPr="00BF50CA" w:rsidRDefault="00BF50CA" w:rsidP="00BF50CA">
      <w:pPr>
        <w:autoSpaceDE w:val="0"/>
        <w:autoSpaceDN w:val="0"/>
        <w:adjustRightInd w:val="0"/>
        <w:spacing w:after="0" w:line="480" w:lineRule="auto"/>
        <w:rPr>
          <w:rFonts w:ascii="Times New Roman" w:eastAsia="Calibri" w:hAnsi="Times New Roman" w:cs="Times New Roman"/>
          <w:sz w:val="26"/>
          <w:szCs w:val="26"/>
        </w:rPr>
      </w:pPr>
      <w:r w:rsidRPr="00BF50CA">
        <w:rPr>
          <w:rFonts w:ascii="Times New Roman" w:eastAsia="Calibri" w:hAnsi="Times New Roman" w:cs="Times New Roman"/>
          <w:sz w:val="26"/>
          <w:szCs w:val="26"/>
        </w:rPr>
        <w:t>2.</w:t>
      </w:r>
      <w:r w:rsidRPr="00BF50CA">
        <w:rPr>
          <w:rFonts w:ascii="Times New Roman" w:eastAsia="Calibri" w:hAnsi="Times New Roman" w:cs="Times New Roman"/>
          <w:sz w:val="26"/>
          <w:szCs w:val="26"/>
        </w:rPr>
        <w:tab/>
        <w:t xml:space="preserve">On </w:t>
      </w:r>
      <w:r w:rsidR="00A44880">
        <w:rPr>
          <w:rFonts w:ascii="Times New Roman" w:eastAsia="Calibri" w:hAnsi="Times New Roman" w:cs="Times New Roman"/>
          <w:i/>
          <w:iCs/>
          <w:color w:val="0000FF"/>
          <w:sz w:val="26"/>
          <w:szCs w:val="26"/>
        </w:rPr>
        <w:t>[date</w:t>
      </w:r>
      <w:r w:rsidR="00A44880" w:rsidRPr="00A21DFB">
        <w:rPr>
          <w:rFonts w:ascii="Times New Roman" w:eastAsia="Calibri" w:hAnsi="Times New Roman" w:cs="Times New Roman"/>
          <w:i/>
          <w:iCs/>
          <w:color w:val="0000FF"/>
          <w:sz w:val="26"/>
          <w:szCs w:val="26"/>
        </w:rPr>
        <w:t>]</w:t>
      </w:r>
      <w:r w:rsidRPr="00BF50CA">
        <w:rPr>
          <w:rFonts w:ascii="Times New Roman" w:eastAsia="Calibri" w:hAnsi="Times New Roman" w:cs="Times New Roman"/>
          <w:sz w:val="26"/>
          <w:szCs w:val="26"/>
        </w:rPr>
        <w:t>, I filed the appellant’s opening brief.</w:t>
      </w:r>
      <w:r w:rsidR="003C4793">
        <w:rPr>
          <w:rFonts w:ascii="Times New Roman" w:eastAsia="Calibri" w:hAnsi="Times New Roman" w:cs="Times New Roman"/>
          <w:sz w:val="26"/>
          <w:szCs w:val="26"/>
        </w:rPr>
        <w:t xml:space="preserve"> The respondent’s brief was filed on</w:t>
      </w:r>
      <w:r w:rsidR="003C4793" w:rsidRPr="00BF50CA">
        <w:rPr>
          <w:rFonts w:ascii="Times New Roman" w:eastAsia="Calibri" w:hAnsi="Times New Roman" w:cs="Times New Roman"/>
          <w:sz w:val="26"/>
          <w:szCs w:val="26"/>
        </w:rPr>
        <w:t xml:space="preserve"> </w:t>
      </w:r>
      <w:r w:rsidR="003C4793">
        <w:rPr>
          <w:rFonts w:ascii="Times New Roman" w:eastAsia="Calibri" w:hAnsi="Times New Roman" w:cs="Times New Roman"/>
          <w:i/>
          <w:iCs/>
          <w:color w:val="0000FF"/>
          <w:sz w:val="26"/>
          <w:szCs w:val="26"/>
        </w:rPr>
        <w:t>[date</w:t>
      </w:r>
      <w:r w:rsidR="003C4793" w:rsidRPr="00A21DFB">
        <w:rPr>
          <w:rFonts w:ascii="Times New Roman" w:eastAsia="Calibri" w:hAnsi="Times New Roman" w:cs="Times New Roman"/>
          <w:i/>
          <w:iCs/>
          <w:color w:val="0000FF"/>
          <w:sz w:val="26"/>
          <w:szCs w:val="26"/>
        </w:rPr>
        <w:t>]</w:t>
      </w:r>
      <w:r w:rsidR="003C4793">
        <w:rPr>
          <w:rFonts w:ascii="Times New Roman" w:eastAsia="Calibri" w:hAnsi="Times New Roman" w:cs="Times New Roman"/>
          <w:sz w:val="26"/>
          <w:szCs w:val="26"/>
        </w:rPr>
        <w:t>.</w:t>
      </w:r>
    </w:p>
    <w:p w14:paraId="2C5F61EA" w14:textId="28FE98B5" w:rsidR="00BF50CA" w:rsidRPr="00BF50CA" w:rsidRDefault="00BF50CA" w:rsidP="00BF50CA">
      <w:pPr>
        <w:autoSpaceDE w:val="0"/>
        <w:autoSpaceDN w:val="0"/>
        <w:adjustRightInd w:val="0"/>
        <w:spacing w:after="0" w:line="480" w:lineRule="auto"/>
        <w:rPr>
          <w:rFonts w:ascii="Times New Roman" w:eastAsia="Calibri" w:hAnsi="Times New Roman" w:cs="Times New Roman"/>
          <w:sz w:val="26"/>
          <w:szCs w:val="26"/>
        </w:rPr>
      </w:pPr>
      <w:r w:rsidRPr="00BF50CA">
        <w:rPr>
          <w:rFonts w:ascii="Times New Roman" w:eastAsia="Calibri" w:hAnsi="Times New Roman" w:cs="Times New Roman"/>
          <w:sz w:val="26"/>
          <w:szCs w:val="26"/>
        </w:rPr>
        <w:t>3.</w:t>
      </w:r>
      <w:r w:rsidRPr="00BF50CA">
        <w:rPr>
          <w:rFonts w:ascii="Times New Roman" w:eastAsia="Calibri" w:hAnsi="Times New Roman" w:cs="Times New Roman"/>
          <w:sz w:val="26"/>
          <w:szCs w:val="26"/>
        </w:rPr>
        <w:tab/>
        <w:t xml:space="preserve">After the </w:t>
      </w:r>
      <w:r w:rsidR="00786AF9">
        <w:rPr>
          <w:rFonts w:ascii="Times New Roman" w:eastAsia="Calibri" w:hAnsi="Times New Roman" w:cs="Times New Roman"/>
          <w:sz w:val="26"/>
          <w:szCs w:val="26"/>
        </w:rPr>
        <w:t xml:space="preserve">filing of the respondent’s </w:t>
      </w:r>
      <w:r w:rsidRPr="00BF50CA">
        <w:rPr>
          <w:rFonts w:ascii="Times New Roman" w:eastAsia="Calibri" w:hAnsi="Times New Roman" w:cs="Times New Roman"/>
          <w:sz w:val="26"/>
          <w:szCs w:val="26"/>
        </w:rPr>
        <w:t xml:space="preserve">brief, I became aware that </w:t>
      </w:r>
      <w:r w:rsidR="00A44880">
        <w:rPr>
          <w:rFonts w:ascii="Times New Roman" w:eastAsia="Calibri" w:hAnsi="Times New Roman" w:cs="Times New Roman"/>
          <w:i/>
          <w:iCs/>
          <w:color w:val="0000FF"/>
          <w:sz w:val="26"/>
          <w:szCs w:val="26"/>
        </w:rPr>
        <w:t>[describe defect or omission in opening brief</w:t>
      </w:r>
      <w:r w:rsidR="00D76EA9">
        <w:rPr>
          <w:rFonts w:ascii="Times New Roman" w:eastAsia="Calibri" w:hAnsi="Times New Roman" w:cs="Times New Roman"/>
          <w:i/>
          <w:iCs/>
          <w:color w:val="0000FF"/>
          <w:sz w:val="26"/>
          <w:szCs w:val="26"/>
        </w:rPr>
        <w:t>]</w:t>
      </w:r>
      <w:r w:rsidRPr="00BF50CA">
        <w:rPr>
          <w:rFonts w:ascii="Times New Roman" w:eastAsia="Calibri" w:hAnsi="Times New Roman" w:cs="Times New Roman"/>
          <w:i/>
          <w:iCs/>
          <w:sz w:val="26"/>
          <w:szCs w:val="26"/>
        </w:rPr>
        <w:t>.</w:t>
      </w:r>
    </w:p>
    <w:p w14:paraId="623C0FB8" w14:textId="2B2439D6" w:rsidR="00BF50CA" w:rsidRPr="00BF50CA" w:rsidRDefault="00BF50CA" w:rsidP="00BF50CA">
      <w:pPr>
        <w:autoSpaceDE w:val="0"/>
        <w:autoSpaceDN w:val="0"/>
        <w:adjustRightInd w:val="0"/>
        <w:spacing w:after="0" w:line="480" w:lineRule="auto"/>
        <w:rPr>
          <w:rFonts w:ascii="Times New Roman" w:eastAsia="Calibri" w:hAnsi="Times New Roman" w:cs="Times New Roman"/>
          <w:sz w:val="26"/>
          <w:szCs w:val="26"/>
        </w:rPr>
      </w:pPr>
      <w:r w:rsidRPr="00BF50CA">
        <w:rPr>
          <w:rFonts w:ascii="Times New Roman" w:eastAsia="Calibri" w:hAnsi="Times New Roman" w:cs="Times New Roman"/>
          <w:sz w:val="26"/>
          <w:szCs w:val="26"/>
        </w:rPr>
        <w:t>4.</w:t>
      </w:r>
      <w:r w:rsidRPr="00BF50CA">
        <w:rPr>
          <w:rFonts w:ascii="Times New Roman" w:eastAsia="Calibri" w:hAnsi="Times New Roman" w:cs="Times New Roman"/>
          <w:sz w:val="26"/>
          <w:szCs w:val="26"/>
        </w:rPr>
        <w:tab/>
        <w:t xml:space="preserve">I consulted with a staff attorney at Appellate Defenders, Inc., and we both agreed that </w:t>
      </w:r>
      <w:r w:rsidR="00786AF9">
        <w:rPr>
          <w:rFonts w:ascii="Times New Roman" w:eastAsia="Calibri" w:hAnsi="Times New Roman" w:cs="Times New Roman"/>
          <w:sz w:val="26"/>
          <w:szCs w:val="26"/>
        </w:rPr>
        <w:t>s</w:t>
      </w:r>
      <w:r w:rsidRPr="00BF50CA">
        <w:rPr>
          <w:rFonts w:ascii="Times New Roman" w:eastAsia="Calibri" w:hAnsi="Times New Roman" w:cs="Times New Roman"/>
          <w:sz w:val="26"/>
          <w:szCs w:val="26"/>
        </w:rPr>
        <w:t>upplemental briefing</w:t>
      </w:r>
      <w:r w:rsidR="00786AF9">
        <w:rPr>
          <w:rFonts w:ascii="Times New Roman" w:eastAsia="Calibri" w:hAnsi="Times New Roman" w:cs="Times New Roman"/>
          <w:sz w:val="26"/>
          <w:szCs w:val="26"/>
        </w:rPr>
        <w:t xml:space="preserve"> w</w:t>
      </w:r>
      <w:r w:rsidR="00223FA5">
        <w:rPr>
          <w:rFonts w:ascii="Times New Roman" w:eastAsia="Calibri" w:hAnsi="Times New Roman" w:cs="Times New Roman"/>
          <w:sz w:val="26"/>
          <w:szCs w:val="26"/>
        </w:rPr>
        <w:t>as</w:t>
      </w:r>
      <w:r w:rsidR="00786AF9">
        <w:rPr>
          <w:rFonts w:ascii="Times New Roman" w:eastAsia="Calibri" w:hAnsi="Times New Roman" w:cs="Times New Roman"/>
          <w:sz w:val="26"/>
          <w:szCs w:val="26"/>
        </w:rPr>
        <w:t xml:space="preserve"> </w:t>
      </w:r>
      <w:r w:rsidR="00223FA5">
        <w:rPr>
          <w:rFonts w:ascii="Times New Roman" w:eastAsia="Calibri" w:hAnsi="Times New Roman" w:cs="Times New Roman"/>
          <w:sz w:val="26"/>
          <w:szCs w:val="26"/>
        </w:rPr>
        <w:t>warranted</w:t>
      </w:r>
      <w:r w:rsidRPr="00BF50CA">
        <w:rPr>
          <w:rFonts w:ascii="Times New Roman" w:eastAsia="Calibri" w:hAnsi="Times New Roman" w:cs="Times New Roman"/>
          <w:sz w:val="26"/>
          <w:szCs w:val="26"/>
        </w:rPr>
        <w:t xml:space="preserve">.  </w:t>
      </w:r>
    </w:p>
    <w:p w14:paraId="23D0DA76" w14:textId="77777777" w:rsidR="00BF50CA" w:rsidRPr="00BF50CA" w:rsidRDefault="00BF50CA" w:rsidP="00BF50CA">
      <w:pPr>
        <w:autoSpaceDE w:val="0"/>
        <w:autoSpaceDN w:val="0"/>
        <w:adjustRightInd w:val="0"/>
        <w:spacing w:after="0" w:line="480" w:lineRule="auto"/>
        <w:rPr>
          <w:rFonts w:ascii="Times New Roman" w:eastAsia="Calibri" w:hAnsi="Times New Roman" w:cs="Times New Roman"/>
          <w:sz w:val="26"/>
          <w:szCs w:val="26"/>
        </w:rPr>
      </w:pPr>
      <w:r w:rsidRPr="00BF50CA">
        <w:rPr>
          <w:rFonts w:ascii="Times New Roman" w:eastAsia="Calibri" w:hAnsi="Times New Roman" w:cs="Times New Roman"/>
          <w:sz w:val="26"/>
          <w:szCs w:val="26"/>
        </w:rPr>
        <w:tab/>
        <w:t>I declare under penalty of perjury, under the laws of the state of California, that the foregoing is true and correct.</w:t>
      </w:r>
    </w:p>
    <w:p w14:paraId="33E2A3C7" w14:textId="76B26371" w:rsidR="00BD4AE9" w:rsidRDefault="00BF50CA" w:rsidP="008E3889">
      <w:pPr>
        <w:autoSpaceDE w:val="0"/>
        <w:autoSpaceDN w:val="0"/>
        <w:adjustRightInd w:val="0"/>
        <w:spacing w:after="0" w:line="240" w:lineRule="auto"/>
        <w:rPr>
          <w:rFonts w:ascii="Times New Roman" w:eastAsia="Calibri" w:hAnsi="Times New Roman" w:cs="Times New Roman"/>
          <w:i/>
          <w:iCs/>
          <w:sz w:val="26"/>
          <w:szCs w:val="26"/>
        </w:rPr>
      </w:pPr>
      <w:r w:rsidRPr="00BF50CA">
        <w:rPr>
          <w:rFonts w:ascii="Times New Roman" w:eastAsia="Calibri" w:hAnsi="Times New Roman" w:cs="Times New Roman"/>
          <w:sz w:val="26"/>
          <w:szCs w:val="26"/>
        </w:rPr>
        <w:t>Dated:</w:t>
      </w:r>
      <w:r w:rsidRPr="00BF50CA">
        <w:rPr>
          <w:rFonts w:ascii="Times New Roman" w:eastAsia="Calibri" w:hAnsi="Times New Roman" w:cs="Times New Roman"/>
          <w:i/>
          <w:iCs/>
          <w:sz w:val="26"/>
          <w:szCs w:val="26"/>
        </w:rPr>
        <w:t xml:space="preserve"> </w:t>
      </w:r>
      <w:r w:rsidR="00067DC6">
        <w:rPr>
          <w:rFonts w:ascii="Times New Roman" w:eastAsia="Calibri" w:hAnsi="Times New Roman" w:cs="Times New Roman"/>
          <w:i/>
          <w:iCs/>
          <w:color w:val="0000FF"/>
          <w:sz w:val="26"/>
          <w:szCs w:val="26"/>
        </w:rPr>
        <w:t>[date]</w:t>
      </w:r>
      <w:r w:rsidR="00376D7F">
        <w:rPr>
          <w:rFonts w:ascii="Times New Roman" w:eastAsia="Calibri" w:hAnsi="Times New Roman" w:cs="Times New Roman"/>
          <w:i/>
          <w:iCs/>
          <w:color w:val="0000FF"/>
          <w:sz w:val="26"/>
          <w:szCs w:val="26"/>
        </w:rPr>
        <w:tab/>
      </w:r>
      <w:r w:rsidR="00376D7F">
        <w:rPr>
          <w:rFonts w:ascii="Times New Roman" w:eastAsia="Calibri" w:hAnsi="Times New Roman" w:cs="Times New Roman"/>
          <w:i/>
          <w:iCs/>
          <w:color w:val="0000FF"/>
          <w:sz w:val="26"/>
          <w:szCs w:val="26"/>
        </w:rPr>
        <w:tab/>
      </w:r>
      <w:r w:rsidR="00376D7F">
        <w:rPr>
          <w:rFonts w:ascii="Times New Roman" w:eastAsia="Calibri" w:hAnsi="Times New Roman" w:cs="Times New Roman"/>
          <w:i/>
          <w:iCs/>
          <w:color w:val="0000FF"/>
          <w:sz w:val="26"/>
          <w:szCs w:val="26"/>
        </w:rPr>
        <w:tab/>
      </w:r>
      <w:r w:rsidR="00EC141C">
        <w:rPr>
          <w:rFonts w:ascii="Times New Roman" w:eastAsia="Calibri" w:hAnsi="Times New Roman" w:cs="Times New Roman"/>
          <w:sz w:val="26"/>
          <w:szCs w:val="26"/>
        </w:rPr>
        <w:tab/>
      </w:r>
      <w:r w:rsidRPr="00BF50CA">
        <w:rPr>
          <w:rFonts w:ascii="Times New Roman" w:eastAsia="Calibri" w:hAnsi="Times New Roman" w:cs="Times New Roman"/>
          <w:sz w:val="26"/>
          <w:szCs w:val="26"/>
        </w:rPr>
        <w:tab/>
      </w:r>
      <w:r w:rsidR="00067DC6">
        <w:rPr>
          <w:rFonts w:ascii="Times New Roman" w:eastAsia="Calibri" w:hAnsi="Times New Roman" w:cs="Times New Roman"/>
          <w:i/>
          <w:iCs/>
          <w:color w:val="0000FF"/>
          <w:sz w:val="26"/>
          <w:szCs w:val="26"/>
        </w:rPr>
        <w:t>[Attorney’s</w:t>
      </w:r>
      <w:r w:rsidR="00BD4AE9">
        <w:rPr>
          <w:rFonts w:ascii="Times New Roman" w:eastAsia="Calibri" w:hAnsi="Times New Roman" w:cs="Times New Roman"/>
          <w:i/>
          <w:iCs/>
          <w:color w:val="0000FF"/>
          <w:sz w:val="26"/>
          <w:szCs w:val="26"/>
        </w:rPr>
        <w:t xml:space="preserve"> signature]</w:t>
      </w:r>
    </w:p>
    <w:p w14:paraId="1E59A98D" w14:textId="0BE19DEA" w:rsidR="00BF50CA" w:rsidRPr="00BF50CA" w:rsidRDefault="00BD4AE9" w:rsidP="008E3889">
      <w:pPr>
        <w:autoSpaceDE w:val="0"/>
        <w:autoSpaceDN w:val="0"/>
        <w:adjustRightInd w:val="0"/>
        <w:spacing w:after="0" w:line="240" w:lineRule="auto"/>
        <w:rPr>
          <w:rFonts w:ascii="Times New Roman" w:eastAsia="Calibri" w:hAnsi="Times New Roman" w:cs="Times New Roman"/>
          <w:i/>
          <w:iCs/>
          <w:sz w:val="26"/>
          <w:szCs w:val="26"/>
        </w:rPr>
      </w:pPr>
      <w:r>
        <w:rPr>
          <w:rFonts w:ascii="Times New Roman" w:eastAsia="Calibri" w:hAnsi="Times New Roman" w:cs="Times New Roman"/>
          <w:i/>
          <w:iCs/>
          <w:sz w:val="26"/>
          <w:szCs w:val="26"/>
        </w:rPr>
        <w:tab/>
      </w:r>
      <w:r>
        <w:rPr>
          <w:rFonts w:ascii="Times New Roman" w:eastAsia="Calibri" w:hAnsi="Times New Roman" w:cs="Times New Roman"/>
          <w:i/>
          <w:iCs/>
          <w:sz w:val="26"/>
          <w:szCs w:val="26"/>
        </w:rPr>
        <w:tab/>
      </w:r>
      <w:r>
        <w:rPr>
          <w:rFonts w:ascii="Times New Roman" w:eastAsia="Calibri" w:hAnsi="Times New Roman" w:cs="Times New Roman"/>
          <w:i/>
          <w:iCs/>
          <w:sz w:val="26"/>
          <w:szCs w:val="26"/>
        </w:rPr>
        <w:tab/>
      </w:r>
      <w:r>
        <w:rPr>
          <w:rFonts w:ascii="Times New Roman" w:eastAsia="Calibri" w:hAnsi="Times New Roman" w:cs="Times New Roman"/>
          <w:i/>
          <w:iCs/>
          <w:sz w:val="26"/>
          <w:szCs w:val="26"/>
        </w:rPr>
        <w:tab/>
      </w:r>
      <w:r>
        <w:rPr>
          <w:rFonts w:ascii="Times New Roman" w:eastAsia="Calibri" w:hAnsi="Times New Roman" w:cs="Times New Roman"/>
          <w:i/>
          <w:iCs/>
          <w:sz w:val="26"/>
          <w:szCs w:val="26"/>
        </w:rPr>
        <w:tab/>
      </w:r>
      <w:r>
        <w:rPr>
          <w:rFonts w:ascii="Times New Roman" w:eastAsia="Calibri" w:hAnsi="Times New Roman" w:cs="Times New Roman"/>
          <w:i/>
          <w:iCs/>
          <w:sz w:val="26"/>
          <w:szCs w:val="26"/>
        </w:rPr>
        <w:tab/>
      </w:r>
      <w:r>
        <w:rPr>
          <w:rFonts w:ascii="Times New Roman" w:eastAsia="Calibri" w:hAnsi="Times New Roman" w:cs="Times New Roman"/>
          <w:i/>
          <w:iCs/>
          <w:color w:val="0000FF"/>
          <w:sz w:val="26"/>
          <w:szCs w:val="26"/>
        </w:rPr>
        <w:t>[Attorney’s name]</w:t>
      </w:r>
    </w:p>
    <w:p w14:paraId="1A2E0D07" w14:textId="6D852D29" w:rsidR="00BF50CA" w:rsidRPr="00BF50CA" w:rsidRDefault="00BF50CA" w:rsidP="00BD4AE9">
      <w:pPr>
        <w:autoSpaceDE w:val="0"/>
        <w:autoSpaceDN w:val="0"/>
        <w:adjustRightInd w:val="0"/>
        <w:spacing w:after="0" w:line="240" w:lineRule="auto"/>
        <w:rPr>
          <w:rFonts w:ascii="Times New Roman" w:eastAsia="Calibri" w:hAnsi="Times New Roman" w:cs="Times New Roman"/>
          <w:sz w:val="26"/>
          <w:szCs w:val="26"/>
        </w:rPr>
      </w:pPr>
      <w:r w:rsidRPr="00BF50CA">
        <w:rPr>
          <w:rFonts w:ascii="Times New Roman" w:eastAsia="Calibri" w:hAnsi="Times New Roman" w:cs="Times New Roman"/>
          <w:i/>
          <w:iCs/>
          <w:sz w:val="26"/>
          <w:szCs w:val="26"/>
        </w:rPr>
        <w:tab/>
      </w:r>
      <w:r w:rsidRPr="00BF50CA">
        <w:rPr>
          <w:rFonts w:ascii="Times New Roman" w:eastAsia="Calibri" w:hAnsi="Times New Roman" w:cs="Times New Roman"/>
          <w:i/>
          <w:iCs/>
          <w:sz w:val="26"/>
          <w:szCs w:val="26"/>
        </w:rPr>
        <w:tab/>
      </w:r>
      <w:r w:rsidRPr="00BF50CA">
        <w:rPr>
          <w:rFonts w:ascii="Times New Roman" w:eastAsia="Calibri" w:hAnsi="Times New Roman" w:cs="Times New Roman"/>
          <w:i/>
          <w:iCs/>
          <w:sz w:val="26"/>
          <w:szCs w:val="26"/>
        </w:rPr>
        <w:tab/>
      </w:r>
      <w:r w:rsidRPr="00BF50CA">
        <w:rPr>
          <w:rFonts w:ascii="Times New Roman" w:eastAsia="Calibri" w:hAnsi="Times New Roman" w:cs="Times New Roman"/>
          <w:i/>
          <w:iCs/>
          <w:sz w:val="26"/>
          <w:szCs w:val="26"/>
        </w:rPr>
        <w:tab/>
      </w:r>
      <w:r w:rsidRPr="00BF50CA">
        <w:rPr>
          <w:rFonts w:ascii="Times New Roman" w:eastAsia="Calibri" w:hAnsi="Times New Roman" w:cs="Times New Roman"/>
          <w:i/>
          <w:iCs/>
          <w:sz w:val="26"/>
          <w:szCs w:val="26"/>
        </w:rPr>
        <w:tab/>
      </w:r>
      <w:r w:rsidRPr="00BF50CA">
        <w:rPr>
          <w:rFonts w:ascii="Times New Roman" w:eastAsia="Calibri" w:hAnsi="Times New Roman" w:cs="Times New Roman"/>
          <w:i/>
          <w:iCs/>
          <w:sz w:val="26"/>
          <w:szCs w:val="26"/>
        </w:rPr>
        <w:tab/>
      </w:r>
      <w:r w:rsidRPr="00BF50CA">
        <w:rPr>
          <w:rFonts w:ascii="Times New Roman" w:eastAsia="Calibri" w:hAnsi="Times New Roman" w:cs="Times New Roman"/>
          <w:sz w:val="26"/>
          <w:szCs w:val="26"/>
        </w:rPr>
        <w:t xml:space="preserve">State Bar No. </w:t>
      </w:r>
      <w:r w:rsidR="00BD4AE9">
        <w:rPr>
          <w:rFonts w:ascii="Times New Roman" w:eastAsia="Calibri" w:hAnsi="Times New Roman" w:cs="Times New Roman"/>
          <w:i/>
          <w:iCs/>
          <w:color w:val="0000FF"/>
          <w:sz w:val="26"/>
          <w:szCs w:val="26"/>
        </w:rPr>
        <w:t>[</w:t>
      </w:r>
      <w:r w:rsidR="000E06BE">
        <w:rPr>
          <w:rFonts w:ascii="Times New Roman" w:eastAsia="Calibri" w:hAnsi="Times New Roman" w:cs="Times New Roman"/>
          <w:i/>
          <w:iCs/>
          <w:color w:val="0000FF"/>
          <w:sz w:val="26"/>
          <w:szCs w:val="26"/>
        </w:rPr>
        <w:t>number]</w:t>
      </w:r>
    </w:p>
    <w:p w14:paraId="73B68AB3" w14:textId="77777777" w:rsidR="00BF50CA" w:rsidRPr="00BF50CA" w:rsidRDefault="00BF50CA" w:rsidP="008E3889">
      <w:pPr>
        <w:autoSpaceDE w:val="0"/>
        <w:autoSpaceDN w:val="0"/>
        <w:adjustRightInd w:val="0"/>
        <w:spacing w:after="0" w:line="240" w:lineRule="auto"/>
        <w:rPr>
          <w:rFonts w:ascii="Times New Roman" w:eastAsia="Calibri" w:hAnsi="Times New Roman" w:cs="Times New Roman"/>
          <w:sz w:val="26"/>
          <w:szCs w:val="26"/>
        </w:rPr>
      </w:pPr>
      <w:r w:rsidRPr="00BF50CA">
        <w:rPr>
          <w:rFonts w:ascii="Times New Roman" w:eastAsia="Calibri" w:hAnsi="Times New Roman" w:cs="Times New Roman"/>
          <w:sz w:val="26"/>
          <w:szCs w:val="26"/>
        </w:rPr>
        <w:tab/>
      </w:r>
      <w:r w:rsidRPr="00BF50CA">
        <w:rPr>
          <w:rFonts w:ascii="Times New Roman" w:eastAsia="Calibri" w:hAnsi="Times New Roman" w:cs="Times New Roman"/>
          <w:sz w:val="26"/>
          <w:szCs w:val="26"/>
        </w:rPr>
        <w:tab/>
      </w:r>
      <w:r w:rsidRPr="00BF50CA">
        <w:rPr>
          <w:rFonts w:ascii="Times New Roman" w:eastAsia="Calibri" w:hAnsi="Times New Roman" w:cs="Times New Roman"/>
          <w:sz w:val="26"/>
          <w:szCs w:val="26"/>
        </w:rPr>
        <w:tab/>
      </w:r>
      <w:r w:rsidRPr="00BF50CA">
        <w:rPr>
          <w:rFonts w:ascii="Times New Roman" w:eastAsia="Calibri" w:hAnsi="Times New Roman" w:cs="Times New Roman"/>
          <w:sz w:val="26"/>
          <w:szCs w:val="26"/>
        </w:rPr>
        <w:tab/>
      </w:r>
      <w:r w:rsidRPr="00BF50CA">
        <w:rPr>
          <w:rFonts w:ascii="Times New Roman" w:eastAsia="Calibri" w:hAnsi="Times New Roman" w:cs="Times New Roman"/>
          <w:sz w:val="26"/>
          <w:szCs w:val="26"/>
        </w:rPr>
        <w:tab/>
      </w:r>
      <w:r w:rsidRPr="00BF50CA">
        <w:rPr>
          <w:rFonts w:ascii="Times New Roman" w:eastAsia="Calibri" w:hAnsi="Times New Roman" w:cs="Times New Roman"/>
          <w:sz w:val="26"/>
          <w:szCs w:val="26"/>
        </w:rPr>
        <w:tab/>
        <w:t>Attorney for Defendant and</w:t>
      </w:r>
    </w:p>
    <w:p w14:paraId="3CF3E7F8" w14:textId="6F7ACC4C" w:rsidR="00BF50CA" w:rsidRPr="00BF50CA" w:rsidRDefault="00BF50CA" w:rsidP="00067DC6">
      <w:pPr>
        <w:autoSpaceDE w:val="0"/>
        <w:autoSpaceDN w:val="0"/>
        <w:adjustRightInd w:val="0"/>
        <w:spacing w:after="0" w:line="240" w:lineRule="auto"/>
        <w:ind w:left="3600" w:firstLine="720"/>
        <w:rPr>
          <w:rFonts w:ascii="Times New Roman" w:eastAsia="Calibri" w:hAnsi="Times New Roman" w:cs="Times New Roman"/>
          <w:sz w:val="26"/>
          <w:szCs w:val="26"/>
        </w:rPr>
      </w:pPr>
      <w:r w:rsidRPr="00BF50CA">
        <w:rPr>
          <w:rFonts w:ascii="Times New Roman" w:eastAsia="Calibri" w:hAnsi="Times New Roman" w:cs="Times New Roman"/>
          <w:sz w:val="26"/>
          <w:szCs w:val="26"/>
        </w:rPr>
        <w:t xml:space="preserve">Appellant </w:t>
      </w:r>
      <w:r w:rsidR="000E06BE">
        <w:rPr>
          <w:rFonts w:ascii="Times New Roman" w:eastAsia="Calibri" w:hAnsi="Times New Roman" w:cs="Times New Roman"/>
          <w:i/>
          <w:iCs/>
          <w:color w:val="0000FF"/>
          <w:sz w:val="26"/>
          <w:szCs w:val="26"/>
        </w:rPr>
        <w:t>[name]</w:t>
      </w:r>
    </w:p>
    <w:p w14:paraId="7416E125" w14:textId="77777777" w:rsidR="00BF50CA" w:rsidRPr="00BF50CA" w:rsidRDefault="00BF50CA" w:rsidP="00BF50CA">
      <w:pPr>
        <w:autoSpaceDE w:val="0"/>
        <w:autoSpaceDN w:val="0"/>
        <w:adjustRightInd w:val="0"/>
        <w:spacing w:after="0" w:line="480" w:lineRule="auto"/>
        <w:rPr>
          <w:rFonts w:ascii="Times New Roman" w:eastAsia="Calibri" w:hAnsi="Times New Roman" w:cs="Times New Roman"/>
          <w:i/>
          <w:iCs/>
          <w:sz w:val="26"/>
          <w:szCs w:val="26"/>
        </w:rPr>
      </w:pPr>
    </w:p>
    <w:p w14:paraId="1446CA7E" w14:textId="05C5A9D7" w:rsidR="007A4324" w:rsidRPr="00056D2D" w:rsidRDefault="00BF50CA" w:rsidP="00056D2D">
      <w:pPr>
        <w:autoSpaceDE w:val="0"/>
        <w:autoSpaceDN w:val="0"/>
        <w:adjustRightInd w:val="0"/>
        <w:spacing w:after="0" w:line="480" w:lineRule="auto"/>
        <w:jc w:val="center"/>
        <w:rPr>
          <w:rFonts w:ascii="Times New Roman" w:eastAsia="Calibri" w:hAnsi="Times New Roman" w:cs="Times New Roman"/>
          <w:b/>
          <w:bCs/>
          <w:sz w:val="26"/>
          <w:szCs w:val="26"/>
        </w:rPr>
      </w:pPr>
      <w:r w:rsidRPr="00BF50CA">
        <w:rPr>
          <w:rFonts w:ascii="Times New Roman" w:eastAsia="Calibri" w:hAnsi="Times New Roman" w:cs="Times New Roman"/>
          <w:sz w:val="26"/>
          <w:szCs w:val="26"/>
        </w:rPr>
        <w:br w:type="page"/>
      </w:r>
      <w:r w:rsidR="00056D2D" w:rsidRPr="00056D2D">
        <w:rPr>
          <w:rFonts w:ascii="Times New Roman" w:eastAsia="Calibri" w:hAnsi="Times New Roman" w:cs="Times New Roman"/>
          <w:b/>
          <w:bCs/>
          <w:sz w:val="26"/>
          <w:szCs w:val="26"/>
        </w:rPr>
        <w:lastRenderedPageBreak/>
        <w:t>P</w:t>
      </w:r>
      <w:r w:rsidR="007A4324" w:rsidRPr="00056D2D">
        <w:rPr>
          <w:rFonts w:ascii="Times New Roman" w:eastAsia="Calibri" w:hAnsi="Times New Roman" w:cs="Times New Roman"/>
          <w:b/>
          <w:bCs/>
          <w:sz w:val="26"/>
          <w:szCs w:val="26"/>
        </w:rPr>
        <w:t>ROOF OF SERVICE</w:t>
      </w:r>
    </w:p>
    <w:p w14:paraId="0AF3DD76" w14:textId="77777777" w:rsidR="007A4324" w:rsidRPr="00CC6E5E" w:rsidRDefault="007A4324" w:rsidP="00A21DFB">
      <w:pPr>
        <w:autoSpaceDE w:val="0"/>
        <w:autoSpaceDN w:val="0"/>
        <w:adjustRightInd w:val="0"/>
        <w:spacing w:after="0" w:line="480" w:lineRule="auto"/>
        <w:rPr>
          <w:rFonts w:ascii="Times New Roman" w:eastAsia="Calibri" w:hAnsi="Times New Roman" w:cs="Times New Roman"/>
          <w:sz w:val="26"/>
          <w:szCs w:val="26"/>
        </w:rPr>
      </w:pPr>
    </w:p>
    <w:sectPr w:rsidR="007A4324" w:rsidRPr="00CC6E5E" w:rsidSect="00515775">
      <w:footerReference w:type="default" r:id="rId12"/>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29757" w14:textId="77777777" w:rsidR="00922599" w:rsidRDefault="00922599" w:rsidP="00A21DFB">
      <w:pPr>
        <w:spacing w:after="0" w:line="240" w:lineRule="auto"/>
      </w:pPr>
      <w:r>
        <w:separator/>
      </w:r>
    </w:p>
  </w:endnote>
  <w:endnote w:type="continuationSeparator" w:id="0">
    <w:p w14:paraId="25A8DC5D" w14:textId="77777777" w:rsidR="00922599" w:rsidRDefault="00922599" w:rsidP="00A2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16105"/>
      <w:docPartObj>
        <w:docPartGallery w:val="Page Numbers (Bottom of Page)"/>
        <w:docPartUnique/>
      </w:docPartObj>
    </w:sdtPr>
    <w:sdtEndPr>
      <w:rPr>
        <w:noProof/>
      </w:rPr>
    </w:sdtEndPr>
    <w:sdtContent>
      <w:p w14:paraId="31755F27" w14:textId="2965BC4C" w:rsidR="00EC141C" w:rsidRPr="00EC141C" w:rsidRDefault="00EC141C">
        <w:pPr>
          <w:pStyle w:val="Footer"/>
          <w:jc w:val="center"/>
          <w:rPr>
            <w:rFonts w:ascii="Times New Roman" w:hAnsi="Times New Roman" w:cs="Times New Roman"/>
            <w:sz w:val="26"/>
            <w:szCs w:val="26"/>
          </w:rPr>
        </w:pPr>
        <w:r w:rsidRPr="00EC141C">
          <w:rPr>
            <w:rFonts w:ascii="Times New Roman" w:hAnsi="Times New Roman" w:cs="Times New Roman"/>
            <w:sz w:val="26"/>
            <w:szCs w:val="26"/>
          </w:rPr>
          <w:fldChar w:fldCharType="begin"/>
        </w:r>
        <w:r w:rsidRPr="00EC141C">
          <w:rPr>
            <w:rFonts w:ascii="Times New Roman" w:hAnsi="Times New Roman" w:cs="Times New Roman"/>
            <w:sz w:val="26"/>
            <w:szCs w:val="26"/>
          </w:rPr>
          <w:instrText xml:space="preserve"> PAGE   \* MERGEFORMAT </w:instrText>
        </w:r>
        <w:r w:rsidRPr="00EC141C">
          <w:rPr>
            <w:rFonts w:ascii="Times New Roman" w:hAnsi="Times New Roman" w:cs="Times New Roman"/>
            <w:sz w:val="26"/>
            <w:szCs w:val="26"/>
          </w:rPr>
          <w:fldChar w:fldCharType="separate"/>
        </w:r>
        <w:r w:rsidRPr="00EC141C">
          <w:rPr>
            <w:rFonts w:ascii="Times New Roman" w:hAnsi="Times New Roman" w:cs="Times New Roman"/>
            <w:noProof/>
            <w:sz w:val="26"/>
            <w:szCs w:val="26"/>
          </w:rPr>
          <w:t>2</w:t>
        </w:r>
        <w:r w:rsidRPr="00EC141C">
          <w:rPr>
            <w:rFonts w:ascii="Times New Roman" w:hAnsi="Times New Roman" w:cs="Times New Roman"/>
            <w:noProof/>
            <w:sz w:val="26"/>
            <w:szCs w:val="26"/>
          </w:rPr>
          <w:fldChar w:fldCharType="end"/>
        </w:r>
      </w:p>
    </w:sdtContent>
  </w:sdt>
  <w:p w14:paraId="02B09E51" w14:textId="77777777" w:rsidR="00EC141C" w:rsidRDefault="00EC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B0586" w14:textId="77777777" w:rsidR="00922599" w:rsidRDefault="00922599" w:rsidP="00A21DFB">
      <w:pPr>
        <w:spacing w:after="0" w:line="240" w:lineRule="auto"/>
      </w:pPr>
      <w:r>
        <w:separator/>
      </w:r>
    </w:p>
  </w:footnote>
  <w:footnote w:type="continuationSeparator" w:id="0">
    <w:p w14:paraId="543390B6" w14:textId="77777777" w:rsidR="00922599" w:rsidRDefault="00922599" w:rsidP="00A21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6B"/>
    <w:rsid w:val="00056D2D"/>
    <w:rsid w:val="00067DC6"/>
    <w:rsid w:val="0007779A"/>
    <w:rsid w:val="00093DD5"/>
    <w:rsid w:val="000C4776"/>
    <w:rsid w:val="000E06BE"/>
    <w:rsid w:val="000E2861"/>
    <w:rsid w:val="0011610D"/>
    <w:rsid w:val="00120FBB"/>
    <w:rsid w:val="001B566E"/>
    <w:rsid w:val="001D3E3A"/>
    <w:rsid w:val="00223FA5"/>
    <w:rsid w:val="00241D22"/>
    <w:rsid w:val="002D36B9"/>
    <w:rsid w:val="0036475A"/>
    <w:rsid w:val="00376D7F"/>
    <w:rsid w:val="003C37B2"/>
    <w:rsid w:val="003C4793"/>
    <w:rsid w:val="003F266B"/>
    <w:rsid w:val="004E35FF"/>
    <w:rsid w:val="00511E38"/>
    <w:rsid w:val="00515775"/>
    <w:rsid w:val="005B36D5"/>
    <w:rsid w:val="00610004"/>
    <w:rsid w:val="006834B4"/>
    <w:rsid w:val="006B16C1"/>
    <w:rsid w:val="006F4A7B"/>
    <w:rsid w:val="00726C2D"/>
    <w:rsid w:val="00786AF9"/>
    <w:rsid w:val="0079540A"/>
    <w:rsid w:val="007A4324"/>
    <w:rsid w:val="007B682C"/>
    <w:rsid w:val="007D0658"/>
    <w:rsid w:val="00812A3A"/>
    <w:rsid w:val="00833311"/>
    <w:rsid w:val="00837A8A"/>
    <w:rsid w:val="008540CC"/>
    <w:rsid w:val="0086660E"/>
    <w:rsid w:val="008A2D0F"/>
    <w:rsid w:val="008A3435"/>
    <w:rsid w:val="008B4EDF"/>
    <w:rsid w:val="008E3889"/>
    <w:rsid w:val="00921A72"/>
    <w:rsid w:val="00922599"/>
    <w:rsid w:val="00977132"/>
    <w:rsid w:val="0098516E"/>
    <w:rsid w:val="009B5A85"/>
    <w:rsid w:val="009D37A3"/>
    <w:rsid w:val="00A21DFB"/>
    <w:rsid w:val="00A2483D"/>
    <w:rsid w:val="00A44880"/>
    <w:rsid w:val="00A701D1"/>
    <w:rsid w:val="00A90AA0"/>
    <w:rsid w:val="00B74C17"/>
    <w:rsid w:val="00B87E6F"/>
    <w:rsid w:val="00BD20CD"/>
    <w:rsid w:val="00BD4AE9"/>
    <w:rsid w:val="00BF50CA"/>
    <w:rsid w:val="00C70779"/>
    <w:rsid w:val="00C75B07"/>
    <w:rsid w:val="00C95062"/>
    <w:rsid w:val="00CC6E5E"/>
    <w:rsid w:val="00D25D52"/>
    <w:rsid w:val="00D76EA9"/>
    <w:rsid w:val="00DF6DEE"/>
    <w:rsid w:val="00E33687"/>
    <w:rsid w:val="00E4324E"/>
    <w:rsid w:val="00E85329"/>
    <w:rsid w:val="00EC0211"/>
    <w:rsid w:val="00EC141C"/>
    <w:rsid w:val="00EC6867"/>
    <w:rsid w:val="00F05F3A"/>
    <w:rsid w:val="00F44E9D"/>
    <w:rsid w:val="00FB6473"/>
    <w:rsid w:val="00FD21D2"/>
    <w:rsid w:val="00FD3F60"/>
    <w:rsid w:val="00FD67F3"/>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F01F"/>
  <w15:chartTrackingRefBased/>
  <w15:docId w15:val="{FB0CCED3-2F9C-448E-8D32-F6029910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66B"/>
    <w:rPr>
      <w:color w:val="0563C1" w:themeColor="hyperlink"/>
      <w:u w:val="single"/>
    </w:rPr>
  </w:style>
  <w:style w:type="paragraph" w:styleId="Header">
    <w:name w:val="header"/>
    <w:basedOn w:val="Normal"/>
    <w:link w:val="HeaderChar"/>
    <w:uiPriority w:val="99"/>
    <w:unhideWhenUsed/>
    <w:rsid w:val="00A2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DFB"/>
  </w:style>
  <w:style w:type="paragraph" w:styleId="Footer">
    <w:name w:val="footer"/>
    <w:basedOn w:val="Normal"/>
    <w:link w:val="FooterChar"/>
    <w:uiPriority w:val="99"/>
    <w:unhideWhenUsed/>
    <w:rsid w:val="00A2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DFB"/>
  </w:style>
  <w:style w:type="character" w:customStyle="1" w:styleId="UnresolvedMention1">
    <w:name w:val="Unresolved Mention1"/>
    <w:basedOn w:val="DefaultParagraphFont"/>
    <w:uiPriority w:val="99"/>
    <w:semiHidden/>
    <w:unhideWhenUsed/>
    <w:rsid w:val="007A4324"/>
    <w:rPr>
      <w:color w:val="605E5C"/>
      <w:shd w:val="clear" w:color="auto" w:fill="E1DFDD"/>
    </w:rPr>
  </w:style>
  <w:style w:type="character" w:styleId="FollowedHyperlink">
    <w:name w:val="FollowedHyperlink"/>
    <w:basedOn w:val="DefaultParagraphFont"/>
    <w:uiPriority w:val="99"/>
    <w:semiHidden/>
    <w:unhideWhenUsed/>
    <w:rsid w:val="007A4324"/>
    <w:rPr>
      <w:color w:val="954F72" w:themeColor="followedHyperlink"/>
      <w:u w:val="single"/>
    </w:rPr>
  </w:style>
  <w:style w:type="character" w:styleId="UnresolvedMention">
    <w:name w:val="Unresolved Mention"/>
    <w:basedOn w:val="DefaultParagraphFont"/>
    <w:uiPriority w:val="99"/>
    <w:semiHidden/>
    <w:unhideWhenUsed/>
    <w:rsid w:val="00E33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63821">
      <w:bodyDiv w:val="1"/>
      <w:marLeft w:val="0"/>
      <w:marRight w:val="0"/>
      <w:marTop w:val="0"/>
      <w:marBottom w:val="0"/>
      <w:divBdr>
        <w:top w:val="none" w:sz="0" w:space="0" w:color="auto"/>
        <w:left w:val="none" w:sz="0" w:space="0" w:color="auto"/>
        <w:bottom w:val="none" w:sz="0" w:space="0" w:color="auto"/>
        <w:right w:val="none" w:sz="0" w:space="0" w:color="auto"/>
      </w:divBdr>
    </w:div>
    <w:div w:id="9339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sandiego.com/practice/pract_articles.asp" TargetMode="External"/><Relationship Id="rId5" Type="http://schemas.openxmlformats.org/officeDocument/2006/relationships/settings" Target="settings.xml"/><Relationship Id="rId10" Type="http://schemas.openxmlformats.org/officeDocument/2006/relationships/hyperlink" Target="http://www.adi-sandiego.com/panel/manual.asp" TargetMode="External"/><Relationship Id="rId4" Type="http://schemas.openxmlformats.org/officeDocument/2006/relationships/styles" Target="styles.xml"/><Relationship Id="rId9" Type="http://schemas.openxmlformats.org/officeDocument/2006/relationships/hyperlink" Target="https://www.adi-sandiego.com/legal-resources/fourth-district-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F8ABA-514D-4049-B074-BA97B9D2B6A1}">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94013241-2AED-47C6-AD28-78259F0FED24}">
  <ds:schemaRefs>
    <ds:schemaRef ds:uri="http://schemas.microsoft.com/sharepoint/v3/contenttype/forms"/>
  </ds:schemaRefs>
</ds:datastoreItem>
</file>

<file path=customXml/itemProps3.xml><?xml version="1.0" encoding="utf-8"?>
<ds:datastoreItem xmlns:ds="http://schemas.openxmlformats.org/officeDocument/2006/customXml" ds:itemID="{F716A73F-253C-4A7E-97A6-A71FFCA3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863</Words>
  <Characters>4923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Freida Aguilar</dc:creator>
  <cp:keywords/>
  <dc:description/>
  <cp:lastModifiedBy>Anna M. Jauregui-Law</cp:lastModifiedBy>
  <cp:revision>2</cp:revision>
  <dcterms:created xsi:type="dcterms:W3CDTF">2024-10-09T19:57:00Z</dcterms:created>
  <dcterms:modified xsi:type="dcterms:W3CDTF">2024-10-09T19:57:00Z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